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AF2A8" w14:textId="77777777" w:rsidR="00BA4664" w:rsidRDefault="00BA4664" w:rsidP="006921CA">
      <w:pPr>
        <w:jc w:val="both"/>
        <w:rPr>
          <w:rFonts w:ascii="Arial" w:hAnsi="Arial" w:cs="Arial"/>
          <w:b/>
          <w:lang w:val="es-MX"/>
        </w:rPr>
      </w:pPr>
    </w:p>
    <w:p w14:paraId="7497ADF9" w14:textId="77777777" w:rsidR="00BA4664" w:rsidRDefault="00BA4664" w:rsidP="006921CA">
      <w:pPr>
        <w:jc w:val="both"/>
        <w:rPr>
          <w:rFonts w:ascii="Arial" w:hAnsi="Arial" w:cs="Arial"/>
          <w:b/>
          <w:lang w:val="es-MX"/>
        </w:rPr>
      </w:pPr>
    </w:p>
    <w:p w14:paraId="4DE9CCBB" w14:textId="34DBF01F" w:rsidR="0067268F" w:rsidRPr="002F0DFE" w:rsidRDefault="00E03B74" w:rsidP="006921CA">
      <w:pPr>
        <w:jc w:val="both"/>
        <w:rPr>
          <w:rFonts w:ascii="Arial" w:hAnsi="Arial" w:cs="Arial"/>
          <w:b/>
        </w:rPr>
      </w:pPr>
      <w:r w:rsidRPr="00227CB4">
        <w:rPr>
          <w:rFonts w:ascii="Arial" w:hAnsi="Arial" w:cs="Arial"/>
          <w:b/>
          <w:lang w:val="es-MX"/>
        </w:rPr>
        <w:t xml:space="preserve">ACTA </w:t>
      </w:r>
      <w:r w:rsidRPr="00E03B74">
        <w:rPr>
          <w:rFonts w:ascii="Arial" w:hAnsi="Arial" w:cs="Arial"/>
          <w:b/>
          <w:lang w:val="es-MX"/>
        </w:rPr>
        <w:t xml:space="preserve">DE LA JUNTA DE ACLARACIONES DE LA LICITACIÓN PÚBLICA ESTATAL PRESENCIAL NÚMERO </w:t>
      </w:r>
      <w:bookmarkStart w:id="0" w:name="_Hlk189751766"/>
      <w:r w:rsidRPr="00E03B74">
        <w:rPr>
          <w:rFonts w:ascii="Arial" w:hAnsi="Arial" w:cs="Arial"/>
          <w:b/>
          <w:lang w:val="es-MX"/>
        </w:rPr>
        <w:t>LPE/MOJ/SAYF/OM/DRMYSG/DESPENSAS/01/2025</w:t>
      </w:r>
      <w:bookmarkEnd w:id="0"/>
      <w:r w:rsidRPr="00E03B74">
        <w:rPr>
          <w:rFonts w:ascii="Arial" w:hAnsi="Arial" w:cs="Arial"/>
          <w:b/>
          <w:lang w:val="es-MX"/>
        </w:rPr>
        <w:t xml:space="preserve">, RELATIVA A LA </w:t>
      </w:r>
      <w:bookmarkStart w:id="1" w:name="_Hlk189751826"/>
      <w:r w:rsidRPr="00E03B74">
        <w:rPr>
          <w:rFonts w:ascii="Arial" w:hAnsi="Arial" w:cs="Arial"/>
          <w:b/>
          <w:bCs/>
        </w:rPr>
        <w:t xml:space="preserve">ADQUISICIÓN DE </w:t>
      </w:r>
      <w:r w:rsidRPr="00E03B74">
        <w:rPr>
          <w:rFonts w:ascii="Arial" w:eastAsia="Times New Roman" w:hAnsi="Arial" w:cs="Arial"/>
          <w:b/>
          <w:color w:val="000000"/>
          <w:lang w:eastAsia="es-MX"/>
        </w:rPr>
        <w:t>DESPENSAS</w:t>
      </w:r>
      <w:r w:rsidRPr="00F77CAD">
        <w:rPr>
          <w:rFonts w:ascii="Arial" w:eastAsia="Times New Roman" w:hAnsi="Arial" w:cs="Arial"/>
          <w:b/>
          <w:color w:val="000000"/>
          <w:lang w:eastAsia="es-MX"/>
        </w:rPr>
        <w:t xml:space="preserve"> BIMESTRALES PARA LOS JUBILADOS, PENSIONADOS Y PENSIONISTAS DEL HONORABLE AYUNTAMIENTO DE OAXACA DE JUÁREZ, PARA EL EJERCICIO FISCAL 2025 (SEIS BIMESTRES)</w:t>
      </w:r>
      <w:bookmarkEnd w:id="1"/>
      <w:r w:rsidRPr="00F77CAD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lang w:val="es-MX"/>
        </w:rPr>
        <w:t>------------------------------------------------------------------------------------------------------------------------------------------------------------------------------------------------------------</w:t>
      </w:r>
    </w:p>
    <w:p w14:paraId="309D6693" w14:textId="174C9AA4" w:rsidR="00C168F9" w:rsidRDefault="0067268F" w:rsidP="00C92D96">
      <w:pPr>
        <w:jc w:val="both"/>
        <w:rPr>
          <w:rFonts w:ascii="Arial" w:hAnsi="Arial" w:cs="Arial"/>
          <w:bCs/>
          <w:iCs/>
          <w:lang w:val="es-MX"/>
        </w:rPr>
      </w:pPr>
      <w:r w:rsidRPr="00227CB4">
        <w:rPr>
          <w:rFonts w:ascii="Arial" w:hAnsi="Arial" w:cs="Arial"/>
          <w:bCs/>
          <w:iCs/>
          <w:lang w:val="es-MX"/>
        </w:rPr>
        <w:t>En la ciudad de Oaxaca de Juárez, Oax</w:t>
      </w:r>
      <w:r w:rsidR="00CB2385" w:rsidRPr="00227CB4">
        <w:rPr>
          <w:rFonts w:ascii="Arial" w:hAnsi="Arial" w:cs="Arial"/>
          <w:bCs/>
          <w:iCs/>
          <w:lang w:val="es-MX"/>
        </w:rPr>
        <w:t>aca</w:t>
      </w:r>
      <w:r w:rsidR="00A62A6E">
        <w:rPr>
          <w:rFonts w:ascii="Arial" w:hAnsi="Arial" w:cs="Arial"/>
          <w:bCs/>
          <w:iCs/>
          <w:lang w:val="es-MX"/>
        </w:rPr>
        <w:t>,</w:t>
      </w:r>
      <w:r w:rsidRPr="00227CB4">
        <w:rPr>
          <w:rFonts w:ascii="Arial" w:hAnsi="Arial" w:cs="Arial"/>
          <w:bCs/>
          <w:iCs/>
          <w:lang w:val="es-MX"/>
        </w:rPr>
        <w:t xml:space="preserve"> siendo las </w:t>
      </w:r>
      <w:r w:rsidR="002F0DFE">
        <w:rPr>
          <w:rFonts w:ascii="Arial" w:hAnsi="Arial" w:cs="Arial"/>
          <w:bCs/>
          <w:iCs/>
          <w:lang w:val="es-MX"/>
        </w:rPr>
        <w:t>catorce</w:t>
      </w:r>
      <w:r w:rsidRPr="00227CB4">
        <w:rPr>
          <w:rFonts w:ascii="Arial" w:hAnsi="Arial" w:cs="Arial"/>
          <w:bCs/>
          <w:iCs/>
          <w:lang w:val="es-MX"/>
        </w:rPr>
        <w:t xml:space="preserve"> horas del día </w:t>
      </w:r>
      <w:r w:rsidR="002F0DFE">
        <w:rPr>
          <w:rFonts w:ascii="Arial" w:hAnsi="Arial" w:cs="Arial"/>
          <w:bCs/>
          <w:iCs/>
          <w:lang w:val="es-MX"/>
        </w:rPr>
        <w:t>trece</w:t>
      </w:r>
      <w:r w:rsidR="001352AE" w:rsidRPr="00227CB4">
        <w:rPr>
          <w:rFonts w:ascii="Arial" w:hAnsi="Arial" w:cs="Arial"/>
          <w:bCs/>
          <w:iCs/>
          <w:lang w:val="es-MX"/>
        </w:rPr>
        <w:t xml:space="preserve"> </w:t>
      </w:r>
      <w:r w:rsidR="00BC2843" w:rsidRPr="00227CB4">
        <w:rPr>
          <w:rFonts w:ascii="Arial" w:hAnsi="Arial" w:cs="Arial"/>
          <w:bCs/>
          <w:iCs/>
          <w:lang w:val="es-MX"/>
        </w:rPr>
        <w:t xml:space="preserve">de </w:t>
      </w:r>
      <w:r w:rsidR="003B6FB2">
        <w:rPr>
          <w:rFonts w:ascii="Arial" w:hAnsi="Arial" w:cs="Arial"/>
          <w:bCs/>
          <w:iCs/>
          <w:lang w:val="es-MX"/>
        </w:rPr>
        <w:t>feb</w:t>
      </w:r>
      <w:r w:rsidR="00D929E4">
        <w:rPr>
          <w:rFonts w:ascii="Arial" w:hAnsi="Arial" w:cs="Arial"/>
          <w:bCs/>
          <w:iCs/>
          <w:lang w:val="es-MX"/>
        </w:rPr>
        <w:t>re</w:t>
      </w:r>
      <w:r w:rsidR="003B6FB2">
        <w:rPr>
          <w:rFonts w:ascii="Arial" w:hAnsi="Arial" w:cs="Arial"/>
          <w:bCs/>
          <w:iCs/>
          <w:lang w:val="es-MX"/>
        </w:rPr>
        <w:t>ro</w:t>
      </w:r>
      <w:r w:rsidRPr="00227CB4">
        <w:rPr>
          <w:rFonts w:ascii="Arial" w:hAnsi="Arial" w:cs="Arial"/>
          <w:bCs/>
          <w:iCs/>
          <w:lang w:val="es-MX"/>
        </w:rPr>
        <w:t xml:space="preserve"> del año dos mil </w:t>
      </w:r>
      <w:r w:rsidR="002F0DFE">
        <w:rPr>
          <w:rFonts w:ascii="Arial" w:hAnsi="Arial" w:cs="Arial"/>
          <w:bCs/>
          <w:iCs/>
          <w:lang w:val="es-MX"/>
        </w:rPr>
        <w:t>veinticinco</w:t>
      </w:r>
      <w:r w:rsidRPr="00227CB4">
        <w:rPr>
          <w:rFonts w:ascii="Arial" w:hAnsi="Arial" w:cs="Arial"/>
          <w:bCs/>
          <w:iCs/>
          <w:lang w:val="es-MX"/>
        </w:rPr>
        <w:t>,</w:t>
      </w:r>
      <w:r w:rsidR="007D30A9" w:rsidRPr="00227CB4">
        <w:rPr>
          <w:rFonts w:ascii="Arial" w:hAnsi="Arial" w:cs="Arial"/>
          <w:bCs/>
          <w:iCs/>
          <w:lang w:val="es-MX"/>
        </w:rPr>
        <w:t xml:space="preserve"> reunidos en </w:t>
      </w:r>
      <w:r w:rsidR="002F0DFE">
        <w:rPr>
          <w:rFonts w:ascii="Arial" w:hAnsi="Arial" w:cs="Arial"/>
          <w:bCs/>
          <w:iCs/>
          <w:lang w:val="es-MX"/>
        </w:rPr>
        <w:t xml:space="preserve">el </w:t>
      </w:r>
      <w:r w:rsidR="002F0DFE">
        <w:rPr>
          <w:rFonts w:ascii="Arial" w:hAnsi="Arial" w:cs="Arial"/>
        </w:rPr>
        <w:t>salón Expresidentes</w:t>
      </w:r>
      <w:r w:rsidR="002F0DFE" w:rsidRPr="00DB5E8F">
        <w:rPr>
          <w:rFonts w:ascii="Arial" w:hAnsi="Arial" w:cs="Arial"/>
        </w:rPr>
        <w:t xml:space="preserve"> del Municipio de Oaxaca de Juárez, ubicad</w:t>
      </w:r>
      <w:r w:rsidR="002F0DFE">
        <w:rPr>
          <w:rFonts w:ascii="Arial" w:hAnsi="Arial" w:cs="Arial"/>
        </w:rPr>
        <w:t>o</w:t>
      </w:r>
      <w:r w:rsidR="002F0DFE" w:rsidRPr="00DB5E8F">
        <w:rPr>
          <w:rFonts w:ascii="Arial" w:hAnsi="Arial" w:cs="Arial"/>
        </w:rPr>
        <w:t xml:space="preserve"> en el primer patio, planta alta del Palacio Municipal, con domicilio en la Avenida Morelos número 108, Colonia Centro, Oaxaca</w:t>
      </w:r>
      <w:r w:rsidR="007D30A9" w:rsidRPr="00227CB4">
        <w:rPr>
          <w:rFonts w:ascii="Arial" w:hAnsi="Arial" w:cs="Arial"/>
          <w:bCs/>
          <w:iCs/>
          <w:lang w:val="es-MX"/>
        </w:rPr>
        <w:t xml:space="preserve">, </w:t>
      </w:r>
      <w:r w:rsidR="001B0089" w:rsidRPr="00227CB4">
        <w:rPr>
          <w:rFonts w:ascii="Arial" w:hAnsi="Arial" w:cs="Arial"/>
          <w:bCs/>
          <w:iCs/>
          <w:lang w:val="es-MX"/>
        </w:rPr>
        <w:t>fecha y hora que fueron señaladas para el desahogo de la Junta de Aclaraciones</w:t>
      </w:r>
      <w:r w:rsidR="002A42AB">
        <w:rPr>
          <w:rFonts w:ascii="Arial" w:hAnsi="Arial" w:cs="Arial"/>
          <w:bCs/>
          <w:iCs/>
          <w:lang w:val="es-MX"/>
        </w:rPr>
        <w:t>,</w:t>
      </w:r>
      <w:r w:rsidR="00F50A8A" w:rsidRPr="00227CB4">
        <w:rPr>
          <w:rFonts w:ascii="Arial" w:hAnsi="Arial" w:cs="Arial"/>
          <w:bCs/>
          <w:iCs/>
          <w:lang w:val="es-MX"/>
        </w:rPr>
        <w:t xml:space="preserve"> en cumplimiento a lo dispuesto por los artículos 134 de la Constitución P</w:t>
      </w:r>
      <w:r w:rsidR="000A67B7" w:rsidRPr="00227CB4">
        <w:rPr>
          <w:rFonts w:ascii="Arial" w:hAnsi="Arial" w:cs="Arial"/>
          <w:bCs/>
          <w:iCs/>
          <w:lang w:val="es-MX"/>
        </w:rPr>
        <w:t>o</w:t>
      </w:r>
      <w:r w:rsidR="00F50A8A" w:rsidRPr="00227CB4">
        <w:rPr>
          <w:rFonts w:ascii="Arial" w:hAnsi="Arial" w:cs="Arial"/>
          <w:bCs/>
          <w:iCs/>
          <w:lang w:val="es-MX"/>
        </w:rPr>
        <w:t>l</w:t>
      </w:r>
      <w:r w:rsidR="000A67B7" w:rsidRPr="00227CB4">
        <w:rPr>
          <w:rFonts w:ascii="Arial" w:hAnsi="Arial" w:cs="Arial"/>
          <w:bCs/>
          <w:iCs/>
          <w:lang w:val="es-MX"/>
        </w:rPr>
        <w:t>ític</w:t>
      </w:r>
      <w:r w:rsidR="00F50A8A" w:rsidRPr="00227CB4">
        <w:rPr>
          <w:rFonts w:ascii="Arial" w:hAnsi="Arial" w:cs="Arial"/>
          <w:bCs/>
          <w:iCs/>
          <w:lang w:val="es-MX"/>
        </w:rPr>
        <w:t>a de los Estados Unidos Mexicanos</w:t>
      </w:r>
      <w:r w:rsidR="000A67B7" w:rsidRPr="00227CB4">
        <w:rPr>
          <w:rFonts w:ascii="Arial" w:hAnsi="Arial" w:cs="Arial"/>
          <w:bCs/>
          <w:iCs/>
          <w:lang w:val="es-MX"/>
        </w:rPr>
        <w:t>;</w:t>
      </w:r>
      <w:r w:rsidR="00F50A8A" w:rsidRPr="00227CB4">
        <w:rPr>
          <w:rFonts w:ascii="Arial" w:hAnsi="Arial" w:cs="Arial"/>
          <w:bCs/>
          <w:iCs/>
          <w:lang w:val="es-MX"/>
        </w:rPr>
        <w:t xml:space="preserve"> 137 de la Constitución Política el Estado Libre y Soberano de Oaxaca</w:t>
      </w:r>
      <w:r w:rsidR="000A67B7" w:rsidRPr="00227CB4">
        <w:rPr>
          <w:rFonts w:ascii="Arial" w:hAnsi="Arial" w:cs="Arial"/>
          <w:bCs/>
          <w:iCs/>
          <w:lang w:val="es-MX"/>
        </w:rPr>
        <w:t>; 1 y 34 fracción  II de la Ley de Adquisiciones, Enajenaciones, Arrendamientos, Prestación de Servicios y Administración de Bienes Muebles e Inmuebles del Estado de Oaxaca; 27, 34 y 35 del Reglamento de la Ley de Adquisiciones, Enajenaciones, Arrendamientos, Prestación de Servicios y Administración de Bienes Muebles e Inmuebles del Estado de Oaxaca y al numeral 3.2 de la Bases de este concurso, se procedió</w:t>
      </w:r>
      <w:r w:rsidR="00244ECC">
        <w:rPr>
          <w:rFonts w:ascii="Arial" w:hAnsi="Arial" w:cs="Arial"/>
          <w:bCs/>
          <w:iCs/>
          <w:lang w:val="es-MX"/>
        </w:rPr>
        <w:t xml:space="preserve"> a</w:t>
      </w:r>
      <w:r w:rsidR="000A67B7" w:rsidRPr="00227CB4">
        <w:rPr>
          <w:rFonts w:ascii="Arial" w:hAnsi="Arial" w:cs="Arial"/>
          <w:bCs/>
          <w:iCs/>
          <w:lang w:val="es-MX"/>
        </w:rPr>
        <w:t xml:space="preserve"> </w:t>
      </w:r>
      <w:r w:rsidR="00755BB0">
        <w:rPr>
          <w:rFonts w:ascii="Arial" w:hAnsi="Arial" w:cs="Arial"/>
          <w:bCs/>
          <w:iCs/>
          <w:lang w:val="es-MX"/>
        </w:rPr>
        <w:t>dar inicio</w:t>
      </w:r>
      <w:r w:rsidR="000A67B7" w:rsidRPr="00227CB4">
        <w:rPr>
          <w:rFonts w:ascii="Arial" w:hAnsi="Arial" w:cs="Arial"/>
          <w:bCs/>
          <w:iCs/>
          <w:lang w:val="es-MX"/>
        </w:rPr>
        <w:t xml:space="preserve"> ante la presencia de</w:t>
      </w:r>
      <w:r w:rsidR="00D32266">
        <w:rPr>
          <w:rFonts w:ascii="Arial" w:hAnsi="Arial" w:cs="Arial"/>
          <w:bCs/>
          <w:iCs/>
          <w:lang w:val="es-MX"/>
        </w:rPr>
        <w:t xml:space="preserve"> </w:t>
      </w:r>
      <w:r w:rsidR="000A67B7" w:rsidRPr="00227CB4">
        <w:rPr>
          <w:rFonts w:ascii="Arial" w:hAnsi="Arial" w:cs="Arial"/>
          <w:bCs/>
          <w:iCs/>
          <w:lang w:val="es-MX"/>
        </w:rPr>
        <w:t>l</w:t>
      </w:r>
      <w:r w:rsidR="00D32266">
        <w:rPr>
          <w:rFonts w:ascii="Arial" w:hAnsi="Arial" w:cs="Arial"/>
          <w:bCs/>
          <w:iCs/>
          <w:lang w:val="es-MX"/>
        </w:rPr>
        <w:t xml:space="preserve">os </w:t>
      </w:r>
      <w:r w:rsidR="000A67B7" w:rsidRPr="00227CB4">
        <w:rPr>
          <w:rFonts w:ascii="Arial" w:hAnsi="Arial" w:cs="Arial"/>
          <w:bCs/>
          <w:iCs/>
          <w:lang w:val="es-MX"/>
        </w:rPr>
        <w:t xml:space="preserve"> </w:t>
      </w:r>
      <w:r w:rsidR="000A67B7" w:rsidRPr="005D1300">
        <w:rPr>
          <w:rFonts w:ascii="Arial" w:hAnsi="Arial" w:cs="Arial"/>
          <w:bCs/>
          <w:iCs/>
          <w:lang w:val="es-MX"/>
        </w:rPr>
        <w:t>ciudadano</w:t>
      </w:r>
      <w:r w:rsidR="00D32266" w:rsidRPr="005D1300">
        <w:rPr>
          <w:rFonts w:ascii="Arial" w:hAnsi="Arial" w:cs="Arial"/>
          <w:bCs/>
          <w:iCs/>
          <w:lang w:val="es-MX"/>
        </w:rPr>
        <w:t xml:space="preserve">s </w:t>
      </w:r>
      <w:r w:rsidR="00755BB0">
        <w:rPr>
          <w:rFonts w:ascii="Arial" w:hAnsi="Arial" w:cs="Arial"/>
          <w:bCs/>
          <w:iCs/>
          <w:lang w:val="es-MX"/>
        </w:rPr>
        <w:t>Luis Ángel Espejel García</w:t>
      </w:r>
      <w:r w:rsidR="00D32266" w:rsidRPr="005D1300">
        <w:rPr>
          <w:rFonts w:ascii="Arial" w:hAnsi="Arial" w:cs="Arial"/>
          <w:bCs/>
          <w:iCs/>
          <w:lang w:val="es-MX"/>
        </w:rPr>
        <w:t xml:space="preserve">, </w:t>
      </w:r>
      <w:r w:rsidR="00755BB0">
        <w:rPr>
          <w:rFonts w:ascii="Arial" w:hAnsi="Arial" w:cs="Arial"/>
          <w:bCs/>
          <w:iCs/>
          <w:lang w:val="es-MX"/>
        </w:rPr>
        <w:t>Director de Recursos Materiales y Servicios Generales</w:t>
      </w:r>
      <w:r w:rsidR="00D32266" w:rsidRPr="005D1300">
        <w:rPr>
          <w:rFonts w:ascii="Arial" w:hAnsi="Arial" w:cs="Arial"/>
          <w:bCs/>
          <w:iCs/>
          <w:lang w:val="es-MX"/>
        </w:rPr>
        <w:t xml:space="preserve">, </w:t>
      </w:r>
      <w:proofErr w:type="spellStart"/>
      <w:r w:rsidR="00755BB0">
        <w:rPr>
          <w:rFonts w:ascii="Arial" w:hAnsi="Arial" w:cs="Arial"/>
          <w:bCs/>
          <w:iCs/>
          <w:lang w:val="es-MX"/>
        </w:rPr>
        <w:t>Daysy</w:t>
      </w:r>
      <w:proofErr w:type="spellEnd"/>
      <w:r w:rsidR="00755BB0">
        <w:rPr>
          <w:rFonts w:ascii="Arial" w:hAnsi="Arial" w:cs="Arial"/>
          <w:bCs/>
          <w:iCs/>
          <w:lang w:val="es-MX"/>
        </w:rPr>
        <w:t xml:space="preserve"> Zárate Alias</w:t>
      </w:r>
      <w:r w:rsidR="00A351F0" w:rsidRPr="005D1300">
        <w:rPr>
          <w:rFonts w:ascii="Arial" w:hAnsi="Arial" w:cs="Arial"/>
          <w:bCs/>
          <w:iCs/>
          <w:lang w:val="es-MX"/>
        </w:rPr>
        <w:t>, Jef</w:t>
      </w:r>
      <w:r w:rsidR="00755BB0">
        <w:rPr>
          <w:rFonts w:ascii="Arial" w:hAnsi="Arial" w:cs="Arial"/>
          <w:bCs/>
          <w:iCs/>
          <w:lang w:val="es-MX"/>
        </w:rPr>
        <w:t>a</w:t>
      </w:r>
      <w:r w:rsidR="00A351F0" w:rsidRPr="005D1300">
        <w:rPr>
          <w:rFonts w:ascii="Arial" w:hAnsi="Arial" w:cs="Arial"/>
          <w:bCs/>
          <w:iCs/>
          <w:lang w:val="es-MX"/>
        </w:rPr>
        <w:t xml:space="preserve"> de Departamento de Licitaciones</w:t>
      </w:r>
      <w:r w:rsidR="006E5C0A" w:rsidRPr="005D1300">
        <w:rPr>
          <w:rFonts w:ascii="Arial" w:hAnsi="Arial" w:cs="Arial"/>
          <w:bCs/>
          <w:iCs/>
          <w:lang w:val="es-MX"/>
        </w:rPr>
        <w:t>,</w:t>
      </w:r>
      <w:r w:rsidR="00B35EBD" w:rsidRPr="005D1300">
        <w:rPr>
          <w:rFonts w:ascii="Arial" w:hAnsi="Arial" w:cs="Arial"/>
          <w:bCs/>
          <w:iCs/>
          <w:lang w:val="es-MX"/>
        </w:rPr>
        <w:t xml:space="preserve"> quien </w:t>
      </w:r>
      <w:r w:rsidR="006E5C0A" w:rsidRPr="005D1300">
        <w:rPr>
          <w:rFonts w:ascii="Arial" w:hAnsi="Arial" w:cs="Arial"/>
          <w:bCs/>
          <w:iCs/>
          <w:lang w:val="es-MX"/>
        </w:rPr>
        <w:t xml:space="preserve"> preside el presente acto, </w:t>
      </w:r>
      <w:r w:rsidR="001D2C05" w:rsidRPr="005D1300">
        <w:rPr>
          <w:rFonts w:ascii="Arial" w:hAnsi="Arial" w:cs="Arial"/>
          <w:bCs/>
          <w:iCs/>
          <w:lang w:val="es-MX"/>
        </w:rPr>
        <w:t>asistid</w:t>
      </w:r>
      <w:r w:rsidR="00755BB0">
        <w:rPr>
          <w:rFonts w:ascii="Arial" w:hAnsi="Arial" w:cs="Arial"/>
          <w:bCs/>
          <w:iCs/>
          <w:lang w:val="es-MX"/>
        </w:rPr>
        <w:t>a</w:t>
      </w:r>
      <w:r w:rsidR="001D2C05" w:rsidRPr="005D1300">
        <w:rPr>
          <w:rFonts w:ascii="Arial" w:hAnsi="Arial" w:cs="Arial"/>
          <w:bCs/>
          <w:iCs/>
          <w:lang w:val="es-MX"/>
        </w:rPr>
        <w:t xml:space="preserve"> </w:t>
      </w:r>
      <w:r w:rsidR="0062759A" w:rsidRPr="005D1300">
        <w:rPr>
          <w:rFonts w:ascii="Arial" w:hAnsi="Arial" w:cs="Arial"/>
          <w:bCs/>
          <w:iCs/>
          <w:lang w:val="es-MX"/>
        </w:rPr>
        <w:t xml:space="preserve">por </w:t>
      </w:r>
      <w:r w:rsidR="00C92D96" w:rsidRPr="005D1300">
        <w:rPr>
          <w:rFonts w:ascii="Arial" w:hAnsi="Arial" w:cs="Arial"/>
          <w:bCs/>
          <w:iCs/>
          <w:lang w:val="es-MX"/>
        </w:rPr>
        <w:t>l</w:t>
      </w:r>
      <w:r w:rsidR="00755BB0">
        <w:rPr>
          <w:rFonts w:ascii="Arial" w:hAnsi="Arial" w:cs="Arial"/>
          <w:bCs/>
          <w:iCs/>
          <w:lang w:val="es-MX"/>
        </w:rPr>
        <w:t>a</w:t>
      </w:r>
      <w:r w:rsidR="001D2C05" w:rsidRPr="005D1300">
        <w:rPr>
          <w:rFonts w:ascii="Arial" w:hAnsi="Arial" w:cs="Arial"/>
          <w:bCs/>
          <w:iCs/>
          <w:lang w:val="es-MX"/>
        </w:rPr>
        <w:t xml:space="preserve"> ciudadan</w:t>
      </w:r>
      <w:r w:rsidR="00755BB0">
        <w:rPr>
          <w:rFonts w:ascii="Arial" w:hAnsi="Arial" w:cs="Arial"/>
          <w:bCs/>
          <w:iCs/>
          <w:lang w:val="es-MX"/>
        </w:rPr>
        <w:t>a</w:t>
      </w:r>
      <w:r w:rsidR="00676BCF" w:rsidRPr="005D1300">
        <w:rPr>
          <w:rFonts w:ascii="Arial" w:hAnsi="Arial" w:cs="Arial"/>
          <w:bCs/>
          <w:iCs/>
          <w:lang w:val="es-MX"/>
        </w:rPr>
        <w:t xml:space="preserve"> </w:t>
      </w:r>
      <w:r w:rsidR="00A8572E">
        <w:rPr>
          <w:rFonts w:ascii="Arial" w:hAnsi="Arial" w:cs="Arial"/>
          <w:bCs/>
          <w:iCs/>
          <w:lang w:val="es-MX"/>
        </w:rPr>
        <w:t>Elizabeth Felipa Villa Ramírez</w:t>
      </w:r>
      <w:r w:rsidR="00C92D96" w:rsidRPr="005D1300">
        <w:rPr>
          <w:rFonts w:ascii="Arial" w:hAnsi="Arial" w:cs="Arial"/>
          <w:bCs/>
          <w:iCs/>
          <w:lang w:val="es-MX"/>
        </w:rPr>
        <w:t xml:space="preserve">, </w:t>
      </w:r>
      <w:r w:rsidR="00A8572E">
        <w:rPr>
          <w:rFonts w:ascii="Arial" w:hAnsi="Arial" w:cs="Arial"/>
          <w:bCs/>
          <w:iCs/>
          <w:lang w:val="es-MX"/>
        </w:rPr>
        <w:t xml:space="preserve">Jefa de </w:t>
      </w:r>
      <w:r w:rsidR="005D1300" w:rsidRPr="005D1300">
        <w:rPr>
          <w:rFonts w:ascii="Arial" w:hAnsi="Arial" w:cs="Arial"/>
          <w:bCs/>
          <w:iCs/>
          <w:lang w:val="es-MX"/>
        </w:rPr>
        <w:t>la Unidad de Relaciones Laborales</w:t>
      </w:r>
      <w:r w:rsidR="00056535" w:rsidRPr="005D1300">
        <w:rPr>
          <w:rFonts w:ascii="Arial" w:hAnsi="Arial" w:cs="Arial"/>
          <w:bCs/>
          <w:iCs/>
          <w:lang w:val="es-MX"/>
        </w:rPr>
        <w:t xml:space="preserve">, dependiente de la </w:t>
      </w:r>
      <w:r w:rsidR="00A8572E">
        <w:rPr>
          <w:rFonts w:ascii="Arial" w:hAnsi="Arial" w:cs="Arial"/>
          <w:bCs/>
          <w:iCs/>
          <w:lang w:val="es-MX"/>
        </w:rPr>
        <w:t>Oficialía Mayor</w:t>
      </w:r>
      <w:r w:rsidR="003B4CF4" w:rsidRPr="005D1300">
        <w:rPr>
          <w:rFonts w:ascii="Arial" w:hAnsi="Arial" w:cs="Arial"/>
          <w:bCs/>
          <w:iCs/>
          <w:lang w:val="es-MX"/>
        </w:rPr>
        <w:t xml:space="preserve"> </w:t>
      </w:r>
      <w:r w:rsidR="00056535" w:rsidRPr="005D1300">
        <w:rPr>
          <w:rFonts w:ascii="Arial" w:hAnsi="Arial" w:cs="Arial"/>
          <w:bCs/>
          <w:iCs/>
          <w:lang w:val="es-MX"/>
        </w:rPr>
        <w:t>de</w:t>
      </w:r>
      <w:r w:rsidR="003B4CF4" w:rsidRPr="005D1300">
        <w:rPr>
          <w:rFonts w:ascii="Arial" w:hAnsi="Arial" w:cs="Arial"/>
          <w:bCs/>
          <w:iCs/>
          <w:lang w:val="es-MX"/>
        </w:rPr>
        <w:t>l Municipio de</w:t>
      </w:r>
      <w:r w:rsidR="00056535" w:rsidRPr="005D1300">
        <w:rPr>
          <w:rFonts w:ascii="Arial" w:hAnsi="Arial" w:cs="Arial"/>
          <w:bCs/>
          <w:iCs/>
          <w:lang w:val="es-MX"/>
        </w:rPr>
        <w:t xml:space="preserve"> Oaxaca de Juárez, </w:t>
      </w:r>
      <w:r w:rsidR="001D2C05" w:rsidRPr="005D1300">
        <w:rPr>
          <w:rFonts w:ascii="Arial" w:hAnsi="Arial" w:cs="Arial"/>
          <w:bCs/>
          <w:iCs/>
          <w:lang w:val="es-MX"/>
        </w:rPr>
        <w:t>en su calidad de representante del Área Técnica</w:t>
      </w:r>
      <w:r w:rsidR="004764E3" w:rsidRPr="005D1300">
        <w:rPr>
          <w:rFonts w:ascii="Arial" w:hAnsi="Arial" w:cs="Arial"/>
          <w:bCs/>
          <w:iCs/>
          <w:lang w:val="es-MX"/>
        </w:rPr>
        <w:t xml:space="preserve">; </w:t>
      </w:r>
      <w:r w:rsidR="00B61CA0" w:rsidRPr="005D1300">
        <w:rPr>
          <w:rFonts w:ascii="Arial" w:hAnsi="Arial" w:cs="Arial"/>
          <w:bCs/>
          <w:iCs/>
          <w:lang w:val="es-MX"/>
        </w:rPr>
        <w:t xml:space="preserve">así mismo </w:t>
      </w:r>
      <w:r w:rsidR="00B61CA0">
        <w:rPr>
          <w:rFonts w:ascii="Arial" w:hAnsi="Arial" w:cs="Arial"/>
          <w:bCs/>
          <w:iCs/>
          <w:lang w:val="es-MX"/>
        </w:rPr>
        <w:t>se cuenta con</w:t>
      </w:r>
      <w:r w:rsidR="00B61CA0" w:rsidRPr="005D1300">
        <w:rPr>
          <w:rFonts w:ascii="Arial" w:hAnsi="Arial" w:cs="Arial"/>
          <w:bCs/>
          <w:iCs/>
          <w:lang w:val="es-MX"/>
        </w:rPr>
        <w:t xml:space="preserve"> la asistencia de</w:t>
      </w:r>
      <w:r w:rsidR="00B61CA0">
        <w:rPr>
          <w:rFonts w:ascii="Arial" w:hAnsi="Arial" w:cs="Arial"/>
          <w:bCs/>
          <w:iCs/>
          <w:lang w:val="es-MX"/>
        </w:rPr>
        <w:t>l ciudadano</w:t>
      </w:r>
      <w:r w:rsidR="00B61CA0" w:rsidRPr="005D1300">
        <w:rPr>
          <w:rFonts w:ascii="Arial" w:hAnsi="Arial" w:cs="Arial"/>
          <w:bCs/>
          <w:iCs/>
          <w:lang w:val="es-MX"/>
        </w:rPr>
        <w:t xml:space="preserve"> </w:t>
      </w:r>
      <w:r w:rsidR="00B61CA0">
        <w:rPr>
          <w:rFonts w:ascii="Arial" w:hAnsi="Arial" w:cs="Arial"/>
          <w:bCs/>
          <w:iCs/>
          <w:lang w:val="es-MX"/>
        </w:rPr>
        <w:t>Ismael Humberto Ortiz Villarreal</w:t>
      </w:r>
      <w:r w:rsidR="00B61CA0" w:rsidRPr="005D1300">
        <w:rPr>
          <w:rFonts w:ascii="Arial" w:hAnsi="Arial" w:cs="Arial"/>
          <w:bCs/>
          <w:iCs/>
          <w:lang w:val="es-MX"/>
        </w:rPr>
        <w:t xml:space="preserve">, </w:t>
      </w:r>
      <w:r w:rsidR="00B61CA0">
        <w:rPr>
          <w:rFonts w:ascii="Arial" w:hAnsi="Arial" w:cs="Arial"/>
          <w:bCs/>
          <w:iCs/>
          <w:lang w:val="es-MX"/>
        </w:rPr>
        <w:t xml:space="preserve">Titular </w:t>
      </w:r>
      <w:r w:rsidR="00B61CA0" w:rsidRPr="00756413">
        <w:rPr>
          <w:rFonts w:ascii="Arial" w:hAnsi="Arial" w:cs="Arial"/>
          <w:bCs/>
          <w:iCs/>
          <w:lang w:val="es-MX"/>
        </w:rPr>
        <w:t>del Órgano Interno de Control Municipal</w:t>
      </w:r>
      <w:r w:rsidR="00C168F9" w:rsidRPr="005D1300">
        <w:rPr>
          <w:rFonts w:ascii="Arial" w:hAnsi="Arial" w:cs="Arial"/>
          <w:bCs/>
          <w:iCs/>
          <w:lang w:val="es-MX"/>
        </w:rPr>
        <w:t xml:space="preserve">. </w:t>
      </w:r>
      <w:r w:rsidR="00B61CA0">
        <w:rPr>
          <w:rFonts w:ascii="Arial" w:hAnsi="Arial" w:cs="Arial"/>
          <w:bCs/>
          <w:iCs/>
          <w:lang w:val="es-MX"/>
        </w:rPr>
        <w:t xml:space="preserve">Haciéndose constar la inasistencia de algún licitante en el desahogo del presente evento. </w:t>
      </w:r>
      <w:r w:rsidR="00A8572E">
        <w:rPr>
          <w:rFonts w:ascii="Arial" w:hAnsi="Arial" w:cs="Arial"/>
          <w:bCs/>
          <w:iCs/>
          <w:lang w:val="es-MX"/>
        </w:rPr>
        <w:t>------------------------------------------------------------------------------</w:t>
      </w:r>
      <w:r w:rsidR="00B61CA0">
        <w:rPr>
          <w:rFonts w:ascii="Arial" w:hAnsi="Arial" w:cs="Arial"/>
          <w:bCs/>
          <w:iCs/>
          <w:lang w:val="es-MX"/>
        </w:rPr>
        <w:t>-----------------------------------------------------------------------------------------------</w:t>
      </w:r>
    </w:p>
    <w:p w14:paraId="29658C86" w14:textId="1AB1DF69" w:rsidR="00906565" w:rsidRDefault="00A5419D" w:rsidP="002C1754">
      <w:pPr>
        <w:jc w:val="both"/>
        <w:rPr>
          <w:rFonts w:ascii="Arial" w:hAnsi="Arial" w:cs="Arial"/>
          <w:bCs/>
          <w:iCs/>
          <w:lang w:val="es-MX"/>
        </w:rPr>
      </w:pPr>
      <w:r w:rsidRPr="00227CB4">
        <w:rPr>
          <w:rFonts w:ascii="Arial" w:hAnsi="Arial" w:cs="Arial"/>
          <w:bCs/>
          <w:iCs/>
          <w:lang w:val="es-MX"/>
        </w:rPr>
        <w:t>Continuando con el desahogo de la presente junta de aclaraciones d</w:t>
      </w:r>
      <w:r w:rsidR="00FD02E7" w:rsidRPr="00227CB4">
        <w:rPr>
          <w:rFonts w:ascii="Arial" w:hAnsi="Arial" w:cs="Arial"/>
          <w:bCs/>
          <w:iCs/>
          <w:lang w:val="es-MX"/>
        </w:rPr>
        <w:t xml:space="preserve">e conformidad con los siguientes: </w:t>
      </w:r>
      <w:r w:rsidR="002C1754">
        <w:rPr>
          <w:rFonts w:ascii="Arial" w:hAnsi="Arial" w:cs="Arial"/>
          <w:bCs/>
          <w:iCs/>
          <w:lang w:val="es-MX"/>
        </w:rPr>
        <w:t>-------------------------------------------------------------------------------------------------</w:t>
      </w:r>
    </w:p>
    <w:p w14:paraId="4A43979C" w14:textId="3A7F1BEB" w:rsidR="00FD02E7" w:rsidRPr="00227CB4" w:rsidRDefault="002C1754" w:rsidP="00842911">
      <w:pPr>
        <w:jc w:val="both"/>
        <w:rPr>
          <w:rFonts w:ascii="Arial" w:hAnsi="Arial" w:cs="Arial"/>
          <w:bCs/>
          <w:iCs/>
          <w:lang w:val="es-MX"/>
        </w:rPr>
      </w:pPr>
      <w:r>
        <w:rPr>
          <w:rFonts w:ascii="Arial" w:hAnsi="Arial" w:cs="Arial"/>
          <w:bCs/>
          <w:iCs/>
          <w:lang w:val="es-MX"/>
        </w:rPr>
        <w:t>--------------------------------------------------</w:t>
      </w:r>
      <w:proofErr w:type="gramStart"/>
      <w:r w:rsidR="00FD02E7" w:rsidRPr="00227CB4">
        <w:rPr>
          <w:rFonts w:ascii="Arial" w:hAnsi="Arial" w:cs="Arial"/>
          <w:b/>
          <w:iCs/>
          <w:lang w:val="es-MX"/>
        </w:rPr>
        <w:t>HECHOS</w:t>
      </w:r>
      <w:r w:rsidR="00CE7D09">
        <w:rPr>
          <w:rFonts w:ascii="Arial" w:hAnsi="Arial" w:cs="Arial"/>
          <w:b/>
          <w:iCs/>
          <w:lang w:val="es-MX"/>
        </w:rPr>
        <w:t>:</w:t>
      </w:r>
      <w:r w:rsidRPr="002C1754">
        <w:rPr>
          <w:rFonts w:ascii="Arial" w:hAnsi="Arial" w:cs="Arial"/>
          <w:bCs/>
          <w:iCs/>
          <w:lang w:val="es-MX"/>
        </w:rPr>
        <w:t>-----------------------------------------------------</w:t>
      </w:r>
      <w:proofErr w:type="gramEnd"/>
    </w:p>
    <w:p w14:paraId="0DD18DE8" w14:textId="70D537A1" w:rsidR="00E47C06" w:rsidRDefault="0062759A" w:rsidP="00486D24">
      <w:pPr>
        <w:jc w:val="both"/>
        <w:rPr>
          <w:rFonts w:ascii="Arial" w:hAnsi="Arial" w:cs="Arial"/>
          <w:bCs/>
          <w:iCs/>
          <w:lang w:val="es-MX"/>
        </w:rPr>
      </w:pPr>
      <w:r w:rsidRPr="001241DE">
        <w:rPr>
          <w:rFonts w:ascii="Arial" w:hAnsi="Arial" w:cs="Arial"/>
          <w:b/>
          <w:iCs/>
          <w:lang w:val="es-MX"/>
        </w:rPr>
        <w:t>1</w:t>
      </w:r>
      <w:r w:rsidR="00DE1B8B" w:rsidRPr="001241DE">
        <w:rPr>
          <w:rFonts w:ascii="Arial" w:hAnsi="Arial" w:cs="Arial"/>
          <w:b/>
          <w:iCs/>
          <w:lang w:val="es-MX"/>
        </w:rPr>
        <w:t>.-</w:t>
      </w:r>
      <w:r w:rsidR="00DE1B8B" w:rsidRPr="001241DE">
        <w:rPr>
          <w:rFonts w:ascii="Arial" w:hAnsi="Arial" w:cs="Arial"/>
          <w:bCs/>
          <w:iCs/>
          <w:lang w:val="es-MX"/>
        </w:rPr>
        <w:t xml:space="preserve"> </w:t>
      </w:r>
      <w:r w:rsidR="002A42AB">
        <w:rPr>
          <w:rFonts w:ascii="Arial" w:hAnsi="Arial" w:cs="Arial"/>
          <w:bCs/>
          <w:iCs/>
          <w:lang w:val="es-MX"/>
        </w:rPr>
        <w:t>L</w:t>
      </w:r>
      <w:r w:rsidR="004605A1">
        <w:rPr>
          <w:rFonts w:ascii="Arial" w:hAnsi="Arial" w:cs="Arial"/>
          <w:bCs/>
          <w:lang w:val="es-MX"/>
        </w:rPr>
        <w:t>as empresas</w:t>
      </w:r>
      <w:r w:rsidR="00E127B4" w:rsidRPr="001241DE">
        <w:rPr>
          <w:rFonts w:ascii="Arial" w:hAnsi="Arial" w:cs="Arial"/>
          <w:bCs/>
          <w:lang w:val="es-MX"/>
        </w:rPr>
        <w:t xml:space="preserve"> </w:t>
      </w:r>
      <w:r w:rsidR="00932DF9">
        <w:rPr>
          <w:rFonts w:ascii="Arial" w:hAnsi="Arial" w:cs="Arial"/>
          <w:bCs/>
          <w:iCs/>
          <w:lang w:val="es-MX"/>
        </w:rPr>
        <w:t>GRUPO MAYORISTA DE OAXACA S.A. DE C.V.</w:t>
      </w:r>
      <w:r w:rsidR="00486D24" w:rsidRPr="001241DE">
        <w:rPr>
          <w:rFonts w:ascii="Arial" w:hAnsi="Arial" w:cs="Arial"/>
          <w:bCs/>
          <w:lang w:val="es-MX"/>
        </w:rPr>
        <w:t xml:space="preserve"> S.A. de C.V., </w:t>
      </w:r>
      <w:r w:rsidR="001241DE" w:rsidRPr="001241DE">
        <w:rPr>
          <w:rFonts w:ascii="Arial" w:hAnsi="Arial" w:cs="Arial"/>
          <w:bCs/>
          <w:lang w:val="es-MX"/>
        </w:rPr>
        <w:t xml:space="preserve">y </w:t>
      </w:r>
      <w:bookmarkStart w:id="2" w:name="_Hlk190188482"/>
      <w:r w:rsidR="00932DF9">
        <w:rPr>
          <w:rFonts w:ascii="Arial" w:hAnsi="Arial" w:cs="Arial"/>
          <w:bCs/>
          <w:iCs/>
          <w:lang w:val="es-MX"/>
        </w:rPr>
        <w:t xml:space="preserve">LAGY ABASTECEDORA DE INSUMOS Y SERVICIOS S.A. DE C.V. </w:t>
      </w:r>
      <w:r w:rsidRPr="001241DE">
        <w:rPr>
          <w:rFonts w:ascii="Arial" w:hAnsi="Arial" w:cs="Arial"/>
          <w:bCs/>
          <w:lang w:val="es-MX"/>
        </w:rPr>
        <w:t>present</w:t>
      </w:r>
      <w:r w:rsidR="00E127B4" w:rsidRPr="001241DE">
        <w:rPr>
          <w:rFonts w:ascii="Arial" w:hAnsi="Arial" w:cs="Arial"/>
          <w:bCs/>
          <w:lang w:val="es-MX"/>
        </w:rPr>
        <w:t>aron</w:t>
      </w:r>
      <w:r w:rsidRPr="001241DE">
        <w:rPr>
          <w:rFonts w:ascii="Arial" w:hAnsi="Arial" w:cs="Arial"/>
          <w:bCs/>
          <w:lang w:val="es-MX"/>
        </w:rPr>
        <w:t xml:space="preserve"> </w:t>
      </w:r>
      <w:r w:rsidR="001E6DD3" w:rsidRPr="001241DE">
        <w:rPr>
          <w:rFonts w:ascii="Arial" w:hAnsi="Arial" w:cs="Arial"/>
          <w:bCs/>
          <w:lang w:val="es-MX"/>
        </w:rPr>
        <w:t xml:space="preserve">carta de interés para participar en el </w:t>
      </w:r>
      <w:r w:rsidR="00212EA7" w:rsidRPr="001241DE">
        <w:rPr>
          <w:rFonts w:ascii="Arial" w:hAnsi="Arial" w:cs="Arial"/>
          <w:bCs/>
          <w:lang w:val="es-MX"/>
        </w:rPr>
        <w:t>proceso de licitación que nos ocupa</w:t>
      </w:r>
      <w:r w:rsidR="001E6DD3" w:rsidRPr="001241DE">
        <w:rPr>
          <w:rFonts w:ascii="Arial" w:hAnsi="Arial" w:cs="Arial"/>
          <w:bCs/>
          <w:lang w:val="es-MX"/>
        </w:rPr>
        <w:t xml:space="preserve">. </w:t>
      </w:r>
      <w:r w:rsidR="002A42AB">
        <w:rPr>
          <w:rFonts w:ascii="Arial" w:hAnsi="Arial" w:cs="Arial"/>
          <w:bCs/>
          <w:lang w:val="es-MX"/>
        </w:rPr>
        <w:t>En ese sentido,</w:t>
      </w:r>
      <w:r w:rsidR="001E6DD3" w:rsidRPr="001241DE">
        <w:rPr>
          <w:rFonts w:ascii="Arial" w:hAnsi="Arial" w:cs="Arial"/>
          <w:bCs/>
          <w:lang w:val="es-MX"/>
        </w:rPr>
        <w:t xml:space="preserve"> se indica</w:t>
      </w:r>
      <w:r w:rsidR="00DE1B8B" w:rsidRPr="001241DE">
        <w:rPr>
          <w:rFonts w:ascii="Arial" w:hAnsi="Arial" w:cs="Arial"/>
          <w:bCs/>
          <w:iCs/>
          <w:lang w:val="es-MX"/>
        </w:rPr>
        <w:t xml:space="preserve"> que el límite para presentar preguntas, conforme a la Convocatoria</w:t>
      </w:r>
      <w:r w:rsidR="00DE1B8B" w:rsidRPr="00227CB4">
        <w:rPr>
          <w:rFonts w:ascii="Arial" w:hAnsi="Arial" w:cs="Arial"/>
          <w:bCs/>
          <w:iCs/>
          <w:lang w:val="es-MX"/>
        </w:rPr>
        <w:t xml:space="preserve"> y Bases que fueron emitidas, feneció veinticuatro horas antes de la celebración de</w:t>
      </w:r>
      <w:r w:rsidR="002A42AB">
        <w:rPr>
          <w:rFonts w:ascii="Arial" w:hAnsi="Arial" w:cs="Arial"/>
          <w:bCs/>
          <w:iCs/>
          <w:lang w:val="es-MX"/>
        </w:rPr>
        <w:t xml:space="preserve"> este</w:t>
      </w:r>
      <w:r w:rsidR="00DE1B8B" w:rsidRPr="00227CB4">
        <w:rPr>
          <w:rFonts w:ascii="Arial" w:hAnsi="Arial" w:cs="Arial"/>
          <w:bCs/>
          <w:iCs/>
          <w:lang w:val="es-MX"/>
        </w:rPr>
        <w:t xml:space="preserve"> acto, </w:t>
      </w:r>
      <w:r w:rsidR="00B53FB9" w:rsidRPr="00227CB4">
        <w:rPr>
          <w:rFonts w:ascii="Arial" w:hAnsi="Arial" w:cs="Arial"/>
          <w:bCs/>
          <w:iCs/>
          <w:lang w:val="es-MX"/>
        </w:rPr>
        <w:t>es decir</w:t>
      </w:r>
      <w:r w:rsidR="00DE1B8B" w:rsidRPr="00227CB4">
        <w:rPr>
          <w:rFonts w:ascii="Arial" w:hAnsi="Arial" w:cs="Arial"/>
          <w:bCs/>
          <w:iCs/>
          <w:lang w:val="es-MX"/>
        </w:rPr>
        <w:t xml:space="preserve">, el día </w:t>
      </w:r>
      <w:r w:rsidR="002C1754">
        <w:rPr>
          <w:rFonts w:ascii="Arial" w:hAnsi="Arial" w:cs="Arial"/>
          <w:bCs/>
          <w:iCs/>
          <w:lang w:val="es-MX"/>
        </w:rPr>
        <w:t>12</w:t>
      </w:r>
      <w:r w:rsidR="00133DDD">
        <w:rPr>
          <w:rFonts w:ascii="Arial" w:hAnsi="Arial" w:cs="Arial"/>
          <w:bCs/>
          <w:iCs/>
          <w:lang w:val="es-MX"/>
        </w:rPr>
        <w:t xml:space="preserve"> </w:t>
      </w:r>
      <w:r w:rsidR="00DE1B8B" w:rsidRPr="00227CB4">
        <w:rPr>
          <w:rFonts w:ascii="Arial" w:hAnsi="Arial" w:cs="Arial"/>
          <w:bCs/>
          <w:iCs/>
          <w:lang w:val="es-MX"/>
        </w:rPr>
        <w:t xml:space="preserve">de </w:t>
      </w:r>
      <w:r w:rsidR="00FC4D31">
        <w:rPr>
          <w:rFonts w:ascii="Arial" w:hAnsi="Arial" w:cs="Arial"/>
          <w:bCs/>
          <w:iCs/>
          <w:lang w:val="es-MX"/>
        </w:rPr>
        <w:t>febrero</w:t>
      </w:r>
      <w:r w:rsidR="00DE1B8B" w:rsidRPr="00227CB4">
        <w:rPr>
          <w:rFonts w:ascii="Arial" w:hAnsi="Arial" w:cs="Arial"/>
          <w:bCs/>
          <w:iCs/>
          <w:lang w:val="es-MX"/>
        </w:rPr>
        <w:t xml:space="preserve"> de 202</w:t>
      </w:r>
      <w:r w:rsidR="00FC4D31">
        <w:rPr>
          <w:rFonts w:ascii="Arial" w:hAnsi="Arial" w:cs="Arial"/>
          <w:bCs/>
          <w:iCs/>
          <w:lang w:val="es-MX"/>
        </w:rPr>
        <w:t>4</w:t>
      </w:r>
      <w:r w:rsidR="00DE1B8B" w:rsidRPr="00227CB4">
        <w:rPr>
          <w:rFonts w:ascii="Arial" w:hAnsi="Arial" w:cs="Arial"/>
          <w:bCs/>
          <w:iCs/>
          <w:lang w:val="es-MX"/>
        </w:rPr>
        <w:t>, a las 1</w:t>
      </w:r>
      <w:r w:rsidR="00932DF9">
        <w:rPr>
          <w:rFonts w:ascii="Arial" w:hAnsi="Arial" w:cs="Arial"/>
          <w:bCs/>
          <w:iCs/>
          <w:lang w:val="es-MX"/>
        </w:rPr>
        <w:t>4</w:t>
      </w:r>
      <w:r w:rsidR="00DE1B8B" w:rsidRPr="00227CB4">
        <w:rPr>
          <w:rFonts w:ascii="Arial" w:hAnsi="Arial" w:cs="Arial"/>
          <w:bCs/>
          <w:iCs/>
          <w:lang w:val="es-MX"/>
        </w:rPr>
        <w:t>:00 horas, de conformidad con lo establecido en el artículo 35</w:t>
      </w:r>
      <w:r w:rsidR="008174E5" w:rsidRPr="00227CB4">
        <w:rPr>
          <w:rFonts w:ascii="Arial" w:hAnsi="Arial" w:cs="Arial"/>
          <w:bCs/>
          <w:iCs/>
          <w:lang w:val="es-MX"/>
        </w:rPr>
        <w:t>, fracción II</w:t>
      </w:r>
      <w:r w:rsidR="00DE1B8B" w:rsidRPr="00227CB4">
        <w:rPr>
          <w:rFonts w:ascii="Arial" w:hAnsi="Arial" w:cs="Arial"/>
          <w:bCs/>
          <w:iCs/>
          <w:lang w:val="es-MX"/>
        </w:rPr>
        <w:t xml:space="preserve"> del Reglamento de la Ley de Adquisiciones, Enajenaciones, Arrendamientos, Prestación de Servicios y Administración de Bienes Muebles e Inmuebles del Estado de Oaxaca y al punto 3.2 de las </w:t>
      </w:r>
      <w:r w:rsidR="002C1754">
        <w:rPr>
          <w:rFonts w:ascii="Arial" w:hAnsi="Arial" w:cs="Arial"/>
          <w:bCs/>
          <w:iCs/>
          <w:lang w:val="es-MX"/>
        </w:rPr>
        <w:t>b</w:t>
      </w:r>
      <w:r w:rsidR="00DE1B8B" w:rsidRPr="00227CB4">
        <w:rPr>
          <w:rFonts w:ascii="Arial" w:hAnsi="Arial" w:cs="Arial"/>
          <w:bCs/>
          <w:iCs/>
          <w:lang w:val="es-MX"/>
        </w:rPr>
        <w:t>ases</w:t>
      </w:r>
      <w:r w:rsidR="002A42AB">
        <w:rPr>
          <w:rFonts w:ascii="Arial" w:hAnsi="Arial" w:cs="Arial"/>
          <w:bCs/>
          <w:iCs/>
          <w:lang w:val="es-MX"/>
        </w:rPr>
        <w:t>,</w:t>
      </w:r>
      <w:r w:rsidR="00D17494" w:rsidRPr="00227CB4">
        <w:rPr>
          <w:rFonts w:ascii="Arial" w:hAnsi="Arial" w:cs="Arial"/>
          <w:bCs/>
          <w:iCs/>
          <w:lang w:val="es-MX"/>
        </w:rPr>
        <w:t xml:space="preserve"> </w:t>
      </w:r>
      <w:r w:rsidR="002A42AB">
        <w:rPr>
          <w:rFonts w:ascii="Arial" w:hAnsi="Arial" w:cs="Arial"/>
          <w:bCs/>
          <w:iCs/>
          <w:lang w:val="es-MX"/>
        </w:rPr>
        <w:t>presentando preguntas</w:t>
      </w:r>
      <w:r w:rsidR="00932DF9" w:rsidRPr="00932DF9">
        <w:rPr>
          <w:rFonts w:ascii="Arial" w:hAnsi="Arial" w:cs="Arial"/>
          <w:bCs/>
          <w:iCs/>
          <w:lang w:val="es-MX"/>
        </w:rPr>
        <w:t xml:space="preserve"> </w:t>
      </w:r>
      <w:r w:rsidR="002A42AB">
        <w:rPr>
          <w:rFonts w:ascii="Arial" w:hAnsi="Arial" w:cs="Arial"/>
          <w:bCs/>
          <w:iCs/>
          <w:lang w:val="es-MX"/>
        </w:rPr>
        <w:t>dos</w:t>
      </w:r>
      <w:r w:rsidR="00E47C06" w:rsidRPr="00932DF9">
        <w:rPr>
          <w:rFonts w:ascii="Arial" w:hAnsi="Arial" w:cs="Arial"/>
          <w:bCs/>
          <w:iCs/>
          <w:lang w:val="es-MX"/>
        </w:rPr>
        <w:t xml:space="preserve"> </w:t>
      </w:r>
      <w:r w:rsidR="002A42AB">
        <w:rPr>
          <w:rFonts w:ascii="Arial" w:hAnsi="Arial" w:cs="Arial"/>
          <w:bCs/>
          <w:iCs/>
          <w:lang w:val="es-MX"/>
        </w:rPr>
        <w:t>licitantes de acuerdo a lo siguiente</w:t>
      </w:r>
      <w:r w:rsidR="00E47C06" w:rsidRPr="001241DE">
        <w:rPr>
          <w:rFonts w:ascii="Arial" w:hAnsi="Arial" w:cs="Arial"/>
          <w:bCs/>
          <w:iCs/>
          <w:lang w:val="es-MX"/>
        </w:rPr>
        <w:t xml:space="preserve">: </w:t>
      </w:r>
      <w:r w:rsidR="005C60A1">
        <w:rPr>
          <w:rFonts w:ascii="Arial" w:hAnsi="Arial" w:cs="Arial"/>
          <w:bCs/>
          <w:iCs/>
          <w:lang w:val="es-MX"/>
        </w:rPr>
        <w:t>---------------------------------------------------------------------</w:t>
      </w:r>
    </w:p>
    <w:p w14:paraId="3EC40237" w14:textId="77777777" w:rsidR="00B61CA0" w:rsidRPr="00E47C06" w:rsidRDefault="00B61CA0" w:rsidP="00486D24">
      <w:pPr>
        <w:jc w:val="both"/>
        <w:rPr>
          <w:rFonts w:ascii="Arial" w:hAnsi="Arial" w:cs="Arial"/>
          <w:bCs/>
          <w:iCs/>
          <w:lang w:val="es-MX"/>
        </w:rPr>
      </w:pPr>
    </w:p>
    <w:tbl>
      <w:tblPr>
        <w:tblStyle w:val="Tablaconcuadrcula"/>
        <w:tblpPr w:leftFromText="141" w:rightFromText="141" w:vertAnchor="text" w:horzAnchor="margin" w:tblpY="153"/>
        <w:tblW w:w="9346" w:type="dxa"/>
        <w:tblLook w:val="04A0" w:firstRow="1" w:lastRow="0" w:firstColumn="1" w:lastColumn="0" w:noHBand="0" w:noVBand="1"/>
      </w:tblPr>
      <w:tblGrid>
        <w:gridCol w:w="616"/>
        <w:gridCol w:w="6609"/>
        <w:gridCol w:w="2121"/>
      </w:tblGrid>
      <w:tr w:rsidR="00E47C06" w:rsidRPr="008C1835" w14:paraId="042C2375" w14:textId="77777777" w:rsidTr="008C1835">
        <w:trPr>
          <w:trHeight w:val="248"/>
        </w:trPr>
        <w:tc>
          <w:tcPr>
            <w:tcW w:w="616" w:type="dxa"/>
            <w:shd w:val="clear" w:color="auto" w:fill="BFBFBF" w:themeFill="background1" w:themeFillShade="BF"/>
          </w:tcPr>
          <w:p w14:paraId="6867524A" w14:textId="77777777" w:rsidR="00E47C06" w:rsidRPr="008C1835" w:rsidRDefault="00E47C06" w:rsidP="00D1204D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bookmarkStart w:id="3" w:name="_Hlk135727229"/>
            <w:r w:rsidRPr="008C1835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No.</w:t>
            </w:r>
          </w:p>
        </w:tc>
        <w:tc>
          <w:tcPr>
            <w:tcW w:w="6609" w:type="dxa"/>
            <w:shd w:val="clear" w:color="auto" w:fill="BFBFBF" w:themeFill="background1" w:themeFillShade="BF"/>
            <w:vAlign w:val="center"/>
          </w:tcPr>
          <w:p w14:paraId="5ECCD1CC" w14:textId="77777777" w:rsidR="00E47C06" w:rsidRPr="008C1835" w:rsidRDefault="00E47C06" w:rsidP="008C1835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1835">
              <w:rPr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14:paraId="7299750B" w14:textId="77777777" w:rsidR="00E47C06" w:rsidRPr="008C1835" w:rsidRDefault="00E47C06" w:rsidP="00E47C06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proofErr w:type="gramStart"/>
            <w:r w:rsidRPr="008C1835">
              <w:rPr>
                <w:rFonts w:ascii="Arial" w:hAnsi="Arial" w:cs="Arial"/>
                <w:sz w:val="20"/>
                <w:szCs w:val="20"/>
                <w:lang w:val="es-MX"/>
              </w:rPr>
              <w:t>TOTAL</w:t>
            </w:r>
            <w:proofErr w:type="gramEnd"/>
            <w:r w:rsidRPr="008C1835">
              <w:rPr>
                <w:rFonts w:ascii="Arial" w:hAnsi="Arial" w:cs="Arial"/>
                <w:sz w:val="20"/>
                <w:szCs w:val="20"/>
                <w:lang w:val="es-MX"/>
              </w:rPr>
              <w:t xml:space="preserve"> DE PREGUNTAS</w:t>
            </w:r>
          </w:p>
        </w:tc>
      </w:tr>
      <w:tr w:rsidR="00932DF9" w:rsidRPr="008C1835" w14:paraId="65F4044F" w14:textId="77777777" w:rsidTr="008C1835">
        <w:trPr>
          <w:trHeight w:val="543"/>
        </w:trPr>
        <w:tc>
          <w:tcPr>
            <w:tcW w:w="616" w:type="dxa"/>
            <w:vAlign w:val="bottom"/>
          </w:tcPr>
          <w:p w14:paraId="64D2C020" w14:textId="5D5648E1" w:rsidR="00932DF9" w:rsidRPr="008C1835" w:rsidRDefault="00932DF9" w:rsidP="008C1835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8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9" w:type="dxa"/>
            <w:vAlign w:val="center"/>
          </w:tcPr>
          <w:p w14:paraId="04216F0F" w14:textId="2115336F" w:rsidR="00932DF9" w:rsidRPr="008C1835" w:rsidRDefault="00932DF9" w:rsidP="00932DF9">
            <w:pPr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8C1835">
              <w:rPr>
                <w:rFonts w:ascii="Arial" w:hAnsi="Arial" w:cs="Arial"/>
                <w:bCs/>
                <w:sz w:val="20"/>
                <w:szCs w:val="20"/>
                <w:lang w:val="es-MX"/>
              </w:rPr>
              <w:t>GRUPO MAYORISTA DE OAXACA S.A. DE C.V.</w:t>
            </w:r>
          </w:p>
        </w:tc>
        <w:tc>
          <w:tcPr>
            <w:tcW w:w="2121" w:type="dxa"/>
            <w:vAlign w:val="center"/>
          </w:tcPr>
          <w:p w14:paraId="11AE475A" w14:textId="4562F514" w:rsidR="00932DF9" w:rsidRPr="008C1835" w:rsidRDefault="00932DF9" w:rsidP="00932DF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1835">
              <w:rPr>
                <w:rFonts w:ascii="Arial" w:hAnsi="Arial" w:cs="Arial"/>
                <w:sz w:val="20"/>
                <w:szCs w:val="20"/>
                <w:lang w:val="es-MX"/>
              </w:rPr>
              <w:t>1</w:t>
            </w:r>
          </w:p>
        </w:tc>
      </w:tr>
      <w:tr w:rsidR="00E47C06" w:rsidRPr="008C1835" w14:paraId="4BE81416" w14:textId="77777777" w:rsidTr="008C1835">
        <w:trPr>
          <w:trHeight w:val="543"/>
        </w:trPr>
        <w:tc>
          <w:tcPr>
            <w:tcW w:w="616" w:type="dxa"/>
            <w:vAlign w:val="bottom"/>
          </w:tcPr>
          <w:p w14:paraId="2C58E7BE" w14:textId="1C884769" w:rsidR="00E47C06" w:rsidRPr="008C1835" w:rsidRDefault="00932DF9" w:rsidP="008C1835">
            <w:pPr>
              <w:spacing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8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09" w:type="dxa"/>
            <w:vAlign w:val="center"/>
          </w:tcPr>
          <w:p w14:paraId="69BF2C41" w14:textId="353E8E92" w:rsidR="00E47C06" w:rsidRPr="008C1835" w:rsidRDefault="008C1835" w:rsidP="00932DF9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8C1835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LAGY ABASTECEDORA DE INSUMOS Y SERVICIOS </w:t>
            </w:r>
            <w:r w:rsidR="001241DE" w:rsidRPr="008C1835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S.A. </w:t>
            </w:r>
            <w:r w:rsidR="00017A0E">
              <w:rPr>
                <w:rFonts w:ascii="Arial" w:hAnsi="Arial" w:cs="Arial"/>
                <w:bCs/>
                <w:sz w:val="20"/>
                <w:szCs w:val="20"/>
                <w:lang w:val="es-MX"/>
              </w:rPr>
              <w:t>DE</w:t>
            </w:r>
            <w:r w:rsidR="001241DE" w:rsidRPr="008C1835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C.V.</w:t>
            </w:r>
          </w:p>
        </w:tc>
        <w:tc>
          <w:tcPr>
            <w:tcW w:w="2121" w:type="dxa"/>
            <w:vAlign w:val="center"/>
          </w:tcPr>
          <w:p w14:paraId="66119759" w14:textId="190CF67D" w:rsidR="00E47C06" w:rsidRPr="008C1835" w:rsidRDefault="008C1835" w:rsidP="00932DF9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6</w:t>
            </w:r>
          </w:p>
        </w:tc>
      </w:tr>
    </w:tbl>
    <w:bookmarkEnd w:id="2"/>
    <w:bookmarkEnd w:id="3"/>
    <w:p w14:paraId="0D1E36B5" w14:textId="2F99BB0A" w:rsidR="00E47C06" w:rsidRPr="00FE2FBC" w:rsidRDefault="00E47C06" w:rsidP="00383417">
      <w:pPr>
        <w:jc w:val="both"/>
        <w:rPr>
          <w:rFonts w:ascii="Arial" w:hAnsi="Arial" w:cs="Arial"/>
          <w:bCs/>
          <w:iCs/>
          <w:lang w:val="es-MX"/>
        </w:rPr>
      </w:pPr>
      <w:r w:rsidRPr="00E47C06">
        <w:rPr>
          <w:rFonts w:ascii="Arial" w:hAnsi="Arial" w:cs="Arial"/>
          <w:b/>
          <w:iCs/>
          <w:lang w:val="es-MX"/>
        </w:rPr>
        <w:t>2</w:t>
      </w:r>
      <w:r>
        <w:rPr>
          <w:rFonts w:ascii="Arial" w:hAnsi="Arial" w:cs="Arial"/>
          <w:bCs/>
          <w:iCs/>
          <w:lang w:val="es-MX"/>
        </w:rPr>
        <w:t>.-</w:t>
      </w:r>
      <w:r w:rsidRPr="00E47C06">
        <w:rPr>
          <w:rFonts w:ascii="Arial" w:hAnsi="Arial" w:cs="Arial"/>
          <w:bCs/>
          <w:iCs/>
          <w:lang w:val="es-MX"/>
        </w:rPr>
        <w:t xml:space="preserve"> Siguiendo con el </w:t>
      </w:r>
      <w:r w:rsidR="008C1835">
        <w:rPr>
          <w:rFonts w:ascii="Arial" w:hAnsi="Arial" w:cs="Arial"/>
          <w:bCs/>
          <w:iCs/>
          <w:lang w:val="es-MX"/>
        </w:rPr>
        <w:t xml:space="preserve">desahogo de este evento y </w:t>
      </w:r>
      <w:r w:rsidRPr="00E47C06">
        <w:rPr>
          <w:rFonts w:ascii="Arial" w:hAnsi="Arial" w:cs="Arial"/>
          <w:bCs/>
          <w:iCs/>
          <w:lang w:val="es-MX"/>
        </w:rPr>
        <w:t xml:space="preserve">en cumplimiento a lo dispuesto por el artículo 35 fracción III del Reglamento de la Ley de Adquisiciones, Enajenaciones, Arrendamientos, Prestación de Servicios y Administración de Bienes Muebles e Inmuebles del Estado de Oaxaca se procede a dar respuesta a </w:t>
      </w:r>
      <w:r w:rsidR="002A42AB">
        <w:rPr>
          <w:rFonts w:ascii="Arial" w:hAnsi="Arial" w:cs="Arial"/>
          <w:bCs/>
          <w:iCs/>
          <w:lang w:val="es-MX"/>
        </w:rPr>
        <w:t>las preguntas</w:t>
      </w:r>
      <w:r w:rsidRPr="00FE2FBC">
        <w:rPr>
          <w:rFonts w:ascii="Arial" w:hAnsi="Arial" w:cs="Arial"/>
          <w:bCs/>
          <w:iCs/>
          <w:lang w:val="es-MX"/>
        </w:rPr>
        <w:t xml:space="preserve"> </w:t>
      </w:r>
      <w:r w:rsidR="008C1835">
        <w:rPr>
          <w:rFonts w:ascii="Arial" w:hAnsi="Arial" w:cs="Arial"/>
          <w:bCs/>
          <w:iCs/>
          <w:lang w:val="es-MX"/>
        </w:rPr>
        <w:t xml:space="preserve">en el orden </w:t>
      </w:r>
      <w:r w:rsidRPr="00FE2FBC">
        <w:rPr>
          <w:rFonts w:ascii="Arial" w:hAnsi="Arial" w:cs="Arial"/>
          <w:bCs/>
          <w:iCs/>
          <w:lang w:val="es-MX"/>
        </w:rPr>
        <w:t>que fueron recibid</w:t>
      </w:r>
      <w:r w:rsidR="0051557B">
        <w:rPr>
          <w:rFonts w:ascii="Arial" w:hAnsi="Arial" w:cs="Arial"/>
          <w:bCs/>
          <w:iCs/>
          <w:lang w:val="es-MX"/>
        </w:rPr>
        <w:t>a</w:t>
      </w:r>
      <w:r w:rsidRPr="00FE2FBC">
        <w:rPr>
          <w:rFonts w:ascii="Arial" w:hAnsi="Arial" w:cs="Arial"/>
          <w:bCs/>
          <w:iCs/>
          <w:lang w:val="es-MX"/>
        </w:rPr>
        <w:t>s:</w:t>
      </w:r>
      <w:r w:rsidR="00383417">
        <w:rPr>
          <w:rFonts w:ascii="Arial" w:hAnsi="Arial" w:cs="Arial"/>
          <w:bCs/>
          <w:iCs/>
          <w:lang w:val="es-MX"/>
        </w:rPr>
        <w:t>-----------------------------------------------------------------------------------------------------------------------------------------------------------------------------------------------</w:t>
      </w:r>
      <w:r w:rsidR="002A42AB">
        <w:rPr>
          <w:rFonts w:ascii="Arial" w:hAnsi="Arial" w:cs="Arial"/>
          <w:bCs/>
          <w:iCs/>
          <w:lang w:val="es-MX"/>
        </w:rPr>
        <w:t>------------</w:t>
      </w:r>
      <w:r w:rsidR="00383417">
        <w:rPr>
          <w:rFonts w:ascii="Arial" w:hAnsi="Arial" w:cs="Arial"/>
          <w:bCs/>
          <w:iCs/>
          <w:lang w:val="es-MX"/>
        </w:rPr>
        <w:t>---</w:t>
      </w:r>
    </w:p>
    <w:p w14:paraId="3DAD40C1" w14:textId="391DC754" w:rsidR="008C1835" w:rsidRPr="008C1835" w:rsidRDefault="008C1835" w:rsidP="0051557B">
      <w:pPr>
        <w:shd w:val="clear" w:color="auto" w:fill="D9D9D9" w:themeFill="background1" w:themeFillShade="D9"/>
        <w:jc w:val="both"/>
        <w:rPr>
          <w:rFonts w:ascii="Arial" w:hAnsi="Arial" w:cs="Arial"/>
          <w:b/>
          <w:iCs/>
          <w:lang w:val="es-MX"/>
        </w:rPr>
      </w:pPr>
      <w:r>
        <w:rPr>
          <w:rFonts w:ascii="Arial" w:hAnsi="Arial" w:cs="Arial"/>
          <w:b/>
          <w:iCs/>
          <w:lang w:val="es-MX"/>
        </w:rPr>
        <w:t xml:space="preserve">1.- </w:t>
      </w:r>
      <w:r w:rsidRPr="008C1835">
        <w:rPr>
          <w:rFonts w:ascii="Arial" w:hAnsi="Arial" w:cs="Arial"/>
          <w:b/>
          <w:iCs/>
          <w:lang w:val="es-MX"/>
        </w:rPr>
        <w:t xml:space="preserve">De la empresa </w:t>
      </w:r>
      <w:r>
        <w:rPr>
          <w:rFonts w:ascii="Arial" w:hAnsi="Arial" w:cs="Arial"/>
          <w:b/>
          <w:lang w:val="es-MX"/>
        </w:rPr>
        <w:t>GRUPO MAYORISTA DE OAXACA S.A. DE C.V.</w:t>
      </w:r>
    </w:p>
    <w:p w14:paraId="3A9A0FB2" w14:textId="19E75BB4" w:rsidR="008C1835" w:rsidRDefault="008C1835" w:rsidP="008C1835">
      <w:pPr>
        <w:tabs>
          <w:tab w:val="left" w:pos="2479"/>
        </w:tabs>
        <w:jc w:val="both"/>
        <w:rPr>
          <w:rFonts w:ascii="Arial" w:hAnsi="Arial" w:cs="Arial"/>
          <w:bCs/>
          <w:iCs/>
          <w:lang w:val="es-MX"/>
        </w:rPr>
      </w:pPr>
      <w:r w:rsidRPr="008C1835">
        <w:rPr>
          <w:rFonts w:ascii="Arial" w:hAnsi="Arial" w:cs="Arial"/>
          <w:b/>
          <w:iCs/>
          <w:lang w:val="es-MX"/>
        </w:rPr>
        <w:t>1.- Pregunta número uno:</w:t>
      </w:r>
      <w:r w:rsidRPr="008C1835">
        <w:rPr>
          <w:rFonts w:ascii="Arial" w:hAnsi="Arial" w:cs="Arial"/>
          <w:b/>
          <w:iCs/>
        </w:rPr>
        <w:t xml:space="preserve"> ANEXO A. ESPECIFICACIONES TÉCNICAS</w:t>
      </w:r>
      <w:r>
        <w:rPr>
          <w:rFonts w:ascii="Arial" w:hAnsi="Arial" w:cs="Arial"/>
          <w:b/>
          <w:iCs/>
        </w:rPr>
        <w:t xml:space="preserve">. </w:t>
      </w:r>
      <w:r w:rsidRPr="008C1835">
        <w:rPr>
          <w:rFonts w:ascii="Arial" w:hAnsi="Arial" w:cs="Arial"/>
          <w:iCs/>
        </w:rPr>
        <w:t>Partida única. número 3. Atún en agua, lata de 140 gramos.</w:t>
      </w:r>
      <w:r>
        <w:rPr>
          <w:rFonts w:ascii="Arial" w:hAnsi="Arial" w:cs="Arial"/>
          <w:iCs/>
        </w:rPr>
        <w:t xml:space="preserve"> </w:t>
      </w:r>
      <w:r w:rsidRPr="008C1835">
        <w:rPr>
          <w:rFonts w:ascii="Arial" w:hAnsi="Arial" w:cs="Arial"/>
          <w:iCs/>
        </w:rPr>
        <w:t>Solicitamos amablemente a la convocante nos permita ofertar el atún en presentación de 130 gramos, debido a que la presentación que solicitan ya no se está fabricando por ninguna marca comercial. ¿Se acepta?</w:t>
      </w:r>
      <w:r>
        <w:rPr>
          <w:rFonts w:ascii="Arial" w:hAnsi="Arial" w:cs="Arial"/>
          <w:bCs/>
          <w:iCs/>
          <w:lang w:val="es-MX"/>
        </w:rPr>
        <w:t xml:space="preserve"> -----------------------------------------------------------------------------------------------------------------------------</w:t>
      </w:r>
    </w:p>
    <w:p w14:paraId="46A62896" w14:textId="7C7E69A6" w:rsidR="008C1835" w:rsidRPr="008C1835" w:rsidRDefault="008C1835" w:rsidP="008C1835">
      <w:pPr>
        <w:tabs>
          <w:tab w:val="left" w:pos="2479"/>
        </w:tabs>
        <w:jc w:val="both"/>
        <w:rPr>
          <w:rFonts w:ascii="Arial" w:hAnsi="Arial" w:cs="Arial"/>
          <w:iCs/>
        </w:rPr>
      </w:pPr>
      <w:bookmarkStart w:id="4" w:name="_Hlk190331607"/>
      <w:r w:rsidRPr="002D514F">
        <w:rPr>
          <w:rFonts w:ascii="Arial" w:hAnsi="Arial" w:cs="Arial"/>
          <w:b/>
          <w:iCs/>
          <w:lang w:val="es-MX"/>
        </w:rPr>
        <w:t>Respuesta</w:t>
      </w:r>
      <w:r w:rsidRPr="002D514F">
        <w:rPr>
          <w:rFonts w:ascii="Arial" w:hAnsi="Arial" w:cs="Arial"/>
          <w:bCs/>
          <w:iCs/>
          <w:lang w:val="es-MX"/>
        </w:rPr>
        <w:t>:</w:t>
      </w:r>
      <w:bookmarkEnd w:id="4"/>
      <w:r w:rsidRPr="002D514F">
        <w:rPr>
          <w:rFonts w:ascii="Arial" w:hAnsi="Arial" w:cs="Arial"/>
          <w:bCs/>
          <w:iCs/>
          <w:lang w:val="es-MX"/>
        </w:rPr>
        <w:t xml:space="preserve"> </w:t>
      </w:r>
      <w:r w:rsidR="001D2466" w:rsidRPr="001D2466">
        <w:rPr>
          <w:rFonts w:ascii="Arial" w:hAnsi="Arial" w:cs="Arial"/>
          <w:bCs/>
          <w:iCs/>
          <w:lang w:val="es-MX"/>
        </w:rPr>
        <w:t xml:space="preserve">Si, se acepta que </w:t>
      </w:r>
      <w:r w:rsidR="002A42AB">
        <w:rPr>
          <w:rFonts w:ascii="Arial" w:hAnsi="Arial" w:cs="Arial"/>
          <w:bCs/>
          <w:iCs/>
          <w:lang w:val="es-MX"/>
        </w:rPr>
        <w:t>se</w:t>
      </w:r>
      <w:r w:rsidR="001D2466" w:rsidRPr="001D2466">
        <w:rPr>
          <w:rFonts w:ascii="Arial" w:hAnsi="Arial" w:cs="Arial"/>
          <w:bCs/>
          <w:iCs/>
          <w:lang w:val="es-MX"/>
        </w:rPr>
        <w:t xml:space="preserve"> oferte el atún en </w:t>
      </w:r>
      <w:r w:rsidR="001D2466">
        <w:rPr>
          <w:rFonts w:ascii="Arial" w:hAnsi="Arial" w:cs="Arial"/>
          <w:bCs/>
          <w:iCs/>
          <w:lang w:val="es-MX"/>
        </w:rPr>
        <w:t xml:space="preserve">presentación </w:t>
      </w:r>
      <w:r w:rsidR="001D2466" w:rsidRPr="001D2466">
        <w:rPr>
          <w:rFonts w:ascii="Arial" w:hAnsi="Arial" w:cs="Arial"/>
          <w:bCs/>
          <w:iCs/>
          <w:lang w:val="es-MX"/>
        </w:rPr>
        <w:t>de 130 gramos</w:t>
      </w:r>
      <w:r w:rsidR="001D2466">
        <w:rPr>
          <w:rFonts w:ascii="Arial" w:hAnsi="Arial" w:cs="Arial"/>
          <w:bCs/>
          <w:iCs/>
          <w:lang w:val="es-MX"/>
        </w:rPr>
        <w:t>, sin ser limitante para los demás licitantes. ------------------------------------------------------------------------------------------------------------------</w:t>
      </w:r>
      <w:r w:rsidR="002A42AB">
        <w:rPr>
          <w:rFonts w:ascii="Arial" w:hAnsi="Arial" w:cs="Arial"/>
          <w:bCs/>
          <w:iCs/>
          <w:lang w:val="es-MX"/>
        </w:rPr>
        <w:t>----------</w:t>
      </w:r>
      <w:r w:rsidR="001D2466">
        <w:rPr>
          <w:rFonts w:ascii="Arial" w:hAnsi="Arial" w:cs="Arial"/>
          <w:bCs/>
          <w:iCs/>
          <w:lang w:val="es-MX"/>
        </w:rPr>
        <w:t>---------------------------------------------------------------</w:t>
      </w:r>
    </w:p>
    <w:p w14:paraId="56BB52B7" w14:textId="4674AE9E" w:rsidR="008C1835" w:rsidRPr="008C1835" w:rsidRDefault="008C1835" w:rsidP="0051557B">
      <w:pPr>
        <w:shd w:val="clear" w:color="auto" w:fill="D9D9D9" w:themeFill="background1" w:themeFillShade="D9"/>
        <w:jc w:val="both"/>
        <w:rPr>
          <w:rFonts w:ascii="Arial" w:hAnsi="Arial" w:cs="Arial"/>
          <w:b/>
          <w:iCs/>
          <w:lang w:val="es-MX"/>
        </w:rPr>
      </w:pPr>
      <w:r>
        <w:rPr>
          <w:rFonts w:ascii="Arial" w:hAnsi="Arial" w:cs="Arial"/>
          <w:b/>
          <w:iCs/>
          <w:lang w:val="es-MX"/>
        </w:rPr>
        <w:t xml:space="preserve">2.- </w:t>
      </w:r>
      <w:r w:rsidRPr="008C1835">
        <w:rPr>
          <w:rFonts w:ascii="Arial" w:hAnsi="Arial" w:cs="Arial"/>
          <w:b/>
          <w:iCs/>
          <w:lang w:val="es-MX"/>
        </w:rPr>
        <w:t xml:space="preserve">De la empresa </w:t>
      </w:r>
      <w:r>
        <w:rPr>
          <w:rFonts w:ascii="Arial" w:hAnsi="Arial" w:cs="Arial"/>
          <w:b/>
          <w:lang w:val="es-MX"/>
        </w:rPr>
        <w:t>LAGY ABASTECEDORA DE INSUMOS Y SERVICIOS S.A. DE C.V.</w:t>
      </w:r>
    </w:p>
    <w:p w14:paraId="409FCDB2" w14:textId="371B37FD" w:rsidR="0050036A" w:rsidRPr="0050036A" w:rsidRDefault="00E47C06" w:rsidP="00E47C06">
      <w:pPr>
        <w:jc w:val="both"/>
        <w:rPr>
          <w:rFonts w:ascii="Arial" w:hAnsi="Arial" w:cs="Arial"/>
        </w:rPr>
      </w:pPr>
      <w:r w:rsidRPr="0050036A">
        <w:rPr>
          <w:rFonts w:ascii="Arial" w:hAnsi="Arial" w:cs="Arial"/>
          <w:b/>
          <w:iCs/>
          <w:lang w:val="es-MX"/>
        </w:rPr>
        <w:t>1.- Pregunta número uno:</w:t>
      </w:r>
      <w:r w:rsidRPr="0050036A">
        <w:rPr>
          <w:rFonts w:ascii="Arial" w:hAnsi="Arial" w:cs="Arial"/>
          <w:bCs/>
          <w:iCs/>
          <w:lang w:val="es-MX"/>
        </w:rPr>
        <w:t xml:space="preserve"> </w:t>
      </w:r>
      <w:r w:rsidR="0050036A" w:rsidRPr="0050036A">
        <w:rPr>
          <w:rFonts w:ascii="Arial" w:hAnsi="Arial" w:cs="Arial"/>
        </w:rPr>
        <w:t xml:space="preserve">Del punto 3.5.1 Propuesta </w:t>
      </w:r>
      <w:r w:rsidR="00C31511" w:rsidRPr="0050036A">
        <w:rPr>
          <w:rFonts w:ascii="Arial" w:hAnsi="Arial" w:cs="Arial"/>
        </w:rPr>
        <w:t>técnica. -</w:t>
      </w:r>
      <w:r w:rsidR="0050036A">
        <w:rPr>
          <w:rFonts w:ascii="Arial" w:hAnsi="Arial" w:cs="Arial"/>
        </w:rPr>
        <w:t xml:space="preserve"> </w:t>
      </w:r>
      <w:r w:rsidR="0050036A" w:rsidRPr="0050036A">
        <w:rPr>
          <w:rFonts w:ascii="Arial" w:hAnsi="Arial" w:cs="Arial"/>
        </w:rPr>
        <w:t>Documento 1</w:t>
      </w:r>
      <w:r w:rsidR="0050036A" w:rsidRPr="00C31511">
        <w:rPr>
          <w:rFonts w:ascii="Arial" w:hAnsi="Arial" w:cs="Arial"/>
        </w:rPr>
        <w:t>.-</w:t>
      </w:r>
      <w:r w:rsidR="0050036A" w:rsidRPr="00C31511">
        <w:rPr>
          <w:rFonts w:ascii="Arial" w:hAnsi="Arial" w:cs="Arial"/>
          <w:b/>
        </w:rPr>
        <w:t xml:space="preserve"> </w:t>
      </w:r>
      <w:r w:rsidR="0050036A" w:rsidRPr="00C31511">
        <w:rPr>
          <w:rFonts w:ascii="Arial" w:hAnsi="Arial" w:cs="Arial"/>
          <w:bCs/>
        </w:rPr>
        <w:t>1.-</w:t>
      </w:r>
      <w:r w:rsidR="0050036A" w:rsidRPr="0050036A">
        <w:rPr>
          <w:rFonts w:ascii="Arial" w:hAnsi="Arial" w:cs="Arial"/>
          <w:b/>
        </w:rPr>
        <w:t xml:space="preserve"> </w:t>
      </w:r>
      <w:r w:rsidR="0050036A" w:rsidRPr="0050036A">
        <w:rPr>
          <w:rFonts w:ascii="Arial" w:hAnsi="Arial" w:cs="Arial"/>
        </w:rPr>
        <w:t xml:space="preserve">Original y copia simple de la cédula de entrega de documentos, conforme al </w:t>
      </w:r>
      <w:r w:rsidR="0050036A" w:rsidRPr="0050036A">
        <w:rPr>
          <w:rFonts w:ascii="Arial" w:hAnsi="Arial" w:cs="Arial"/>
          <w:b/>
        </w:rPr>
        <w:t xml:space="preserve">ANEXO M. </w:t>
      </w:r>
      <w:r w:rsidR="0050036A" w:rsidRPr="0050036A">
        <w:rPr>
          <w:rFonts w:ascii="Arial" w:hAnsi="Arial" w:cs="Arial"/>
        </w:rPr>
        <w:t>Se pregunta a la convocante si se entregará por ser procedente al licitante la copia solicitada, con sello de acuse de recibido como acreditación de haber entregado toda la documentación correspondiente a la propuesta técnica. Favor de emitir respuesta.</w:t>
      </w:r>
      <w:r w:rsidR="0050036A">
        <w:rPr>
          <w:rFonts w:ascii="Arial" w:hAnsi="Arial" w:cs="Arial"/>
        </w:rPr>
        <w:t xml:space="preserve"> ----------------------------------------------------------------------------------------------------------------------------</w:t>
      </w:r>
    </w:p>
    <w:p w14:paraId="429D9BA6" w14:textId="06C41B0D" w:rsidR="00E47C06" w:rsidRDefault="00E47C06" w:rsidP="00E47C06">
      <w:pPr>
        <w:jc w:val="both"/>
        <w:rPr>
          <w:rFonts w:ascii="Arial" w:hAnsi="Arial" w:cs="Arial"/>
          <w:bCs/>
          <w:iCs/>
          <w:lang w:val="es-MX"/>
        </w:rPr>
      </w:pPr>
      <w:r w:rsidRPr="0050036A">
        <w:rPr>
          <w:rFonts w:ascii="Arial" w:hAnsi="Arial" w:cs="Arial"/>
          <w:b/>
          <w:iCs/>
          <w:lang w:val="es-MX"/>
        </w:rPr>
        <w:t>Respuesta</w:t>
      </w:r>
      <w:r w:rsidRPr="0050036A">
        <w:rPr>
          <w:rFonts w:ascii="Arial" w:hAnsi="Arial" w:cs="Arial"/>
          <w:bCs/>
          <w:iCs/>
          <w:lang w:val="es-MX"/>
        </w:rPr>
        <w:t xml:space="preserve">: </w:t>
      </w:r>
      <w:r w:rsidR="00105ECC">
        <w:rPr>
          <w:rFonts w:ascii="Arial" w:hAnsi="Arial" w:cs="Arial"/>
          <w:bCs/>
          <w:iCs/>
          <w:lang w:val="es-MX"/>
        </w:rPr>
        <w:t xml:space="preserve">Por lo que respecta al documento </w:t>
      </w:r>
      <w:r w:rsidR="00105ECC" w:rsidRPr="0050036A">
        <w:rPr>
          <w:rFonts w:ascii="Arial" w:hAnsi="Arial" w:cs="Arial"/>
        </w:rPr>
        <w:t>1.-</w:t>
      </w:r>
      <w:r w:rsidR="00105ECC" w:rsidRPr="0050036A">
        <w:rPr>
          <w:rFonts w:ascii="Arial" w:hAnsi="Arial" w:cs="Arial"/>
          <w:b/>
        </w:rPr>
        <w:t xml:space="preserve"> </w:t>
      </w:r>
      <w:r w:rsidR="00105ECC" w:rsidRPr="0050036A">
        <w:rPr>
          <w:rFonts w:ascii="Arial" w:hAnsi="Arial" w:cs="Arial"/>
          <w:bCs/>
        </w:rPr>
        <w:t>1.-</w:t>
      </w:r>
      <w:r w:rsidR="00105ECC" w:rsidRPr="0050036A">
        <w:rPr>
          <w:rFonts w:ascii="Arial" w:hAnsi="Arial" w:cs="Arial"/>
          <w:b/>
        </w:rPr>
        <w:t xml:space="preserve"> </w:t>
      </w:r>
      <w:r w:rsidR="00105ECC" w:rsidRPr="0050036A">
        <w:rPr>
          <w:rFonts w:ascii="Arial" w:hAnsi="Arial" w:cs="Arial"/>
        </w:rPr>
        <w:t xml:space="preserve">Original y copia simple de la cédula de entrega de documentos, conforme al </w:t>
      </w:r>
      <w:r w:rsidR="00105ECC" w:rsidRPr="0050036A">
        <w:rPr>
          <w:rFonts w:ascii="Arial" w:hAnsi="Arial" w:cs="Arial"/>
          <w:b/>
        </w:rPr>
        <w:t>ANEXO M</w:t>
      </w:r>
      <w:r w:rsidR="00105ECC">
        <w:rPr>
          <w:rFonts w:ascii="Arial" w:hAnsi="Arial" w:cs="Arial"/>
          <w:b/>
        </w:rPr>
        <w:t xml:space="preserve">, </w:t>
      </w:r>
      <w:r w:rsidR="00105ECC">
        <w:rPr>
          <w:rFonts w:ascii="Arial" w:hAnsi="Arial" w:cs="Arial"/>
          <w:bCs/>
        </w:rPr>
        <w:t xml:space="preserve">se responde al licitante que en dicho documento no se plasma ningún sello </w:t>
      </w:r>
      <w:r w:rsidR="002E6408">
        <w:rPr>
          <w:rFonts w:ascii="Arial" w:hAnsi="Arial" w:cs="Arial"/>
          <w:bCs/>
        </w:rPr>
        <w:t xml:space="preserve">con acuse de recibido, </w:t>
      </w:r>
      <w:r w:rsidR="006678F6">
        <w:rPr>
          <w:rFonts w:ascii="Arial" w:hAnsi="Arial" w:cs="Arial"/>
          <w:bCs/>
        </w:rPr>
        <w:t>aunado a que con la exhibición del documento que refiere</w:t>
      </w:r>
      <w:r w:rsidR="002A42AB">
        <w:rPr>
          <w:rFonts w:ascii="Arial" w:hAnsi="Arial" w:cs="Arial"/>
          <w:bCs/>
        </w:rPr>
        <w:t>,</w:t>
      </w:r>
      <w:r w:rsidR="006678F6">
        <w:rPr>
          <w:rFonts w:ascii="Arial" w:hAnsi="Arial" w:cs="Arial"/>
          <w:bCs/>
        </w:rPr>
        <w:t xml:space="preserve"> no se acredita la entrega total de la documentación correspondiente a su propuesta técnica, ya que dicho documento es </w:t>
      </w:r>
      <w:r w:rsidR="002A42AB">
        <w:rPr>
          <w:rFonts w:ascii="Arial" w:hAnsi="Arial" w:cs="Arial"/>
          <w:bCs/>
        </w:rPr>
        <w:t>requerido por la convocante</w:t>
      </w:r>
      <w:r w:rsidR="006678F6">
        <w:rPr>
          <w:rFonts w:ascii="Arial" w:hAnsi="Arial" w:cs="Arial"/>
          <w:bCs/>
        </w:rPr>
        <w:t xml:space="preserve"> para verificar el cumplimiento o incumplimiento</w:t>
      </w:r>
      <w:r w:rsidR="00097DCC">
        <w:rPr>
          <w:rFonts w:ascii="Arial" w:hAnsi="Arial" w:cs="Arial"/>
          <w:bCs/>
        </w:rPr>
        <w:t xml:space="preserve"> cuantitativo</w:t>
      </w:r>
      <w:r w:rsidR="006678F6">
        <w:rPr>
          <w:rFonts w:ascii="Arial" w:hAnsi="Arial" w:cs="Arial"/>
          <w:bCs/>
        </w:rPr>
        <w:t xml:space="preserve"> de </w:t>
      </w:r>
      <w:r w:rsidR="00E03B74">
        <w:rPr>
          <w:rFonts w:ascii="Arial" w:hAnsi="Arial" w:cs="Arial"/>
          <w:bCs/>
        </w:rPr>
        <w:t xml:space="preserve">la </w:t>
      </w:r>
      <w:r w:rsidR="006678F6">
        <w:rPr>
          <w:rFonts w:ascii="Arial" w:hAnsi="Arial" w:cs="Arial"/>
          <w:bCs/>
        </w:rPr>
        <w:t xml:space="preserve">presentación de cada uno de los documentos que integran </w:t>
      </w:r>
      <w:r w:rsidR="00097DCC">
        <w:rPr>
          <w:rFonts w:ascii="Arial" w:hAnsi="Arial" w:cs="Arial"/>
          <w:bCs/>
        </w:rPr>
        <w:t>su</w:t>
      </w:r>
      <w:r w:rsidR="006678F6">
        <w:rPr>
          <w:rFonts w:ascii="Arial" w:hAnsi="Arial" w:cs="Arial"/>
          <w:bCs/>
        </w:rPr>
        <w:t xml:space="preserve"> propuesta técnica</w:t>
      </w:r>
      <w:r w:rsidR="00E03B74">
        <w:rPr>
          <w:rFonts w:ascii="Arial" w:hAnsi="Arial" w:cs="Arial"/>
          <w:bCs/>
          <w:iCs/>
          <w:lang w:val="es-MX"/>
        </w:rPr>
        <w:t>,</w:t>
      </w:r>
      <w:r w:rsidR="002908F9" w:rsidRPr="0050036A">
        <w:rPr>
          <w:rFonts w:ascii="Arial" w:hAnsi="Arial" w:cs="Arial"/>
          <w:bCs/>
          <w:iCs/>
          <w:lang w:val="es-MX"/>
        </w:rPr>
        <w:t xml:space="preserve"> </w:t>
      </w:r>
      <w:r w:rsidR="00E03B74" w:rsidRPr="00E03B74">
        <w:rPr>
          <w:rFonts w:ascii="Arial" w:hAnsi="Arial" w:cs="Arial"/>
          <w:bCs/>
        </w:rPr>
        <w:t>durante la etapa de recepción y apertura de propuestas técnicas y económicas del presente procedimiento licitatorio</w:t>
      </w:r>
      <w:r w:rsidR="00E03B74">
        <w:rPr>
          <w:rFonts w:ascii="Arial" w:hAnsi="Arial" w:cs="Arial"/>
          <w:bCs/>
        </w:rPr>
        <w:t>.--------------------------------------------------------------</w:t>
      </w:r>
      <w:r w:rsidR="0050036A">
        <w:rPr>
          <w:rFonts w:ascii="Arial" w:hAnsi="Arial" w:cs="Arial"/>
          <w:bCs/>
          <w:iCs/>
          <w:lang w:val="es-MX"/>
        </w:rPr>
        <w:t>----------------------</w:t>
      </w:r>
    </w:p>
    <w:p w14:paraId="53A84502" w14:textId="581C9879" w:rsidR="002A42AB" w:rsidRPr="0050036A" w:rsidRDefault="00337A32" w:rsidP="00E47C06">
      <w:pPr>
        <w:jc w:val="both"/>
        <w:rPr>
          <w:rFonts w:ascii="Arial" w:hAnsi="Arial" w:cs="Arial"/>
          <w:bCs/>
          <w:iCs/>
          <w:lang w:val="es-MX"/>
        </w:rPr>
      </w:pPr>
      <w:r>
        <w:rPr>
          <w:rFonts w:ascii="Arial" w:hAnsi="Arial" w:cs="Arial"/>
          <w:bCs/>
          <w:iCs/>
          <w:lang w:val="es-MX"/>
        </w:rPr>
        <w:t>---------------------------------------------------------------------------------------------------------------------</w:t>
      </w:r>
    </w:p>
    <w:p w14:paraId="33690DCA" w14:textId="2B1AB230" w:rsidR="00E47C06" w:rsidRPr="0050036A" w:rsidRDefault="00E47C06" w:rsidP="00E47C06">
      <w:pPr>
        <w:jc w:val="both"/>
        <w:rPr>
          <w:rFonts w:ascii="Arial" w:hAnsi="Arial" w:cs="Arial"/>
          <w:bCs/>
          <w:iCs/>
          <w:lang w:val="es-MX"/>
        </w:rPr>
      </w:pPr>
      <w:r w:rsidRPr="0050036A">
        <w:rPr>
          <w:rFonts w:ascii="Arial" w:hAnsi="Arial" w:cs="Arial"/>
          <w:b/>
          <w:iCs/>
          <w:lang w:val="es-MX"/>
        </w:rPr>
        <w:t>2.- Pregunta número dos:</w:t>
      </w:r>
      <w:r w:rsidR="009751AB" w:rsidRPr="0050036A">
        <w:rPr>
          <w:rFonts w:ascii="Arial" w:hAnsi="Arial" w:cs="Arial"/>
          <w:bCs/>
          <w:iCs/>
          <w:lang w:val="es-MX"/>
        </w:rPr>
        <w:t xml:space="preserve"> </w:t>
      </w:r>
      <w:r w:rsidR="0050036A" w:rsidRPr="0050036A">
        <w:rPr>
          <w:rFonts w:ascii="Arial" w:hAnsi="Arial" w:cs="Arial"/>
        </w:rPr>
        <w:t xml:space="preserve">Del punto 3.5.1 Propuesta </w:t>
      </w:r>
      <w:r w:rsidR="00F51700" w:rsidRPr="0050036A">
        <w:rPr>
          <w:rFonts w:ascii="Arial" w:hAnsi="Arial" w:cs="Arial"/>
        </w:rPr>
        <w:t>técnica. -</w:t>
      </w:r>
      <w:r w:rsidR="002E6408">
        <w:rPr>
          <w:rFonts w:ascii="Arial" w:hAnsi="Arial" w:cs="Arial"/>
        </w:rPr>
        <w:t xml:space="preserve"> </w:t>
      </w:r>
      <w:r w:rsidR="0050036A" w:rsidRPr="0050036A">
        <w:rPr>
          <w:rFonts w:ascii="Arial" w:hAnsi="Arial" w:cs="Arial"/>
        </w:rPr>
        <w:t>Documento 3.-</w:t>
      </w:r>
      <w:r w:rsidR="0050036A" w:rsidRPr="0050036A">
        <w:rPr>
          <w:rFonts w:ascii="Arial" w:hAnsi="Arial" w:cs="Arial"/>
          <w:bCs/>
        </w:rPr>
        <w:t xml:space="preserve"> Carta de interés en participar en el proceso de licitación, conforme al </w:t>
      </w:r>
      <w:r w:rsidR="0050036A" w:rsidRPr="0050036A">
        <w:rPr>
          <w:rFonts w:ascii="Arial" w:hAnsi="Arial" w:cs="Arial"/>
          <w:b/>
          <w:bCs/>
        </w:rPr>
        <w:t>ANEXO B</w:t>
      </w:r>
      <w:r w:rsidR="0050036A" w:rsidRPr="0050036A">
        <w:rPr>
          <w:rFonts w:ascii="Arial" w:hAnsi="Arial" w:cs="Arial"/>
          <w:bCs/>
        </w:rPr>
        <w:t xml:space="preserve"> en original. Se pregunta a la convocante por ser procedente si la carta interés deberá ser presentada con fecha de recepción y sello de recibido de 24 horas antes de la junta de aclaraciones para el caso de presentar preguntas, o mismo caso de formalidad documental para el </w:t>
      </w:r>
      <w:r w:rsidR="0050036A" w:rsidRPr="0050036A">
        <w:rPr>
          <w:rFonts w:ascii="Arial" w:hAnsi="Arial" w:cs="Arial"/>
          <w:bCs/>
        </w:rPr>
        <w:lastRenderedPageBreak/>
        <w:t>caso de ser presentada dentro del sobre de la propuesta técnica. Favor de emitir respuesta</w:t>
      </w:r>
      <w:r w:rsidR="0050036A">
        <w:rPr>
          <w:rFonts w:ascii="Arial" w:hAnsi="Arial" w:cs="Arial"/>
          <w:bCs/>
        </w:rPr>
        <w:t>. ---------------------------------------------------------------------------------------------------------------------------------------------------------------------------------------------------------------------------</w:t>
      </w:r>
    </w:p>
    <w:p w14:paraId="593DAA04" w14:textId="628F41FA" w:rsidR="007D4656" w:rsidRPr="007D4656" w:rsidRDefault="00E47C06" w:rsidP="0050036A">
      <w:pPr>
        <w:jc w:val="both"/>
        <w:rPr>
          <w:rFonts w:ascii="Arial" w:hAnsi="Arial" w:cs="Arial"/>
          <w:bCs/>
          <w:iCs/>
          <w:lang w:val="es-MX"/>
        </w:rPr>
      </w:pPr>
      <w:r w:rsidRPr="0050036A">
        <w:rPr>
          <w:rFonts w:ascii="Arial" w:hAnsi="Arial" w:cs="Arial"/>
          <w:b/>
          <w:iCs/>
          <w:lang w:val="es-MX"/>
        </w:rPr>
        <w:t>Respuesta</w:t>
      </w:r>
      <w:r w:rsidR="0050036A" w:rsidRPr="0050036A">
        <w:rPr>
          <w:rFonts w:ascii="Arial" w:hAnsi="Arial" w:cs="Arial"/>
          <w:b/>
          <w:iCs/>
          <w:lang w:val="es-MX"/>
        </w:rPr>
        <w:t>:</w:t>
      </w:r>
      <w:r w:rsidR="007D4656">
        <w:rPr>
          <w:rFonts w:ascii="Arial" w:hAnsi="Arial" w:cs="Arial"/>
          <w:b/>
          <w:iCs/>
          <w:lang w:val="es-MX"/>
        </w:rPr>
        <w:t xml:space="preserve"> </w:t>
      </w:r>
      <w:r w:rsidR="00097DCC">
        <w:rPr>
          <w:rFonts w:ascii="Arial" w:hAnsi="Arial" w:cs="Arial"/>
          <w:bCs/>
          <w:iCs/>
          <w:lang w:val="es-MX"/>
        </w:rPr>
        <w:t xml:space="preserve">Para el caso de que </w:t>
      </w:r>
      <w:r w:rsidR="002442CB">
        <w:rPr>
          <w:rFonts w:ascii="Arial" w:hAnsi="Arial" w:cs="Arial"/>
          <w:bCs/>
          <w:iCs/>
          <w:lang w:val="es-MX"/>
        </w:rPr>
        <w:t xml:space="preserve">algún licitante </w:t>
      </w:r>
      <w:r w:rsidR="00097DCC">
        <w:rPr>
          <w:rFonts w:ascii="Arial" w:hAnsi="Arial" w:cs="Arial"/>
          <w:bCs/>
          <w:iCs/>
          <w:lang w:val="es-MX"/>
        </w:rPr>
        <w:t>presente preguntas</w:t>
      </w:r>
      <w:r w:rsidR="002442CB">
        <w:rPr>
          <w:rFonts w:ascii="Arial" w:hAnsi="Arial" w:cs="Arial"/>
          <w:bCs/>
          <w:iCs/>
          <w:lang w:val="es-MX"/>
        </w:rPr>
        <w:t xml:space="preserve">, la carta de interés deberá </w:t>
      </w:r>
      <w:r w:rsidR="00195606">
        <w:rPr>
          <w:rFonts w:ascii="Arial" w:hAnsi="Arial" w:cs="Arial"/>
          <w:bCs/>
          <w:iCs/>
          <w:lang w:val="es-MX"/>
        </w:rPr>
        <w:t xml:space="preserve">contener la fecha de recepción y sello de recibido, </w:t>
      </w:r>
      <w:r w:rsidR="009430EF">
        <w:rPr>
          <w:rFonts w:ascii="Arial" w:hAnsi="Arial" w:cs="Arial"/>
          <w:bCs/>
          <w:iCs/>
          <w:lang w:val="es-MX"/>
        </w:rPr>
        <w:t>y ser presentada</w:t>
      </w:r>
      <w:r w:rsidR="00195606">
        <w:rPr>
          <w:rFonts w:ascii="Arial" w:hAnsi="Arial" w:cs="Arial"/>
          <w:bCs/>
          <w:iCs/>
          <w:lang w:val="es-MX"/>
        </w:rPr>
        <w:t xml:space="preserve"> </w:t>
      </w:r>
      <w:r w:rsidR="002442CB">
        <w:rPr>
          <w:rFonts w:ascii="Arial" w:hAnsi="Arial" w:cs="Arial"/>
          <w:bCs/>
          <w:iCs/>
          <w:lang w:val="es-MX"/>
        </w:rPr>
        <w:t>como plazo máximo</w:t>
      </w:r>
      <w:r w:rsidR="002A42AB">
        <w:rPr>
          <w:rFonts w:ascii="Arial" w:hAnsi="Arial" w:cs="Arial"/>
          <w:bCs/>
          <w:iCs/>
          <w:lang w:val="es-MX"/>
        </w:rPr>
        <w:t>,</w:t>
      </w:r>
      <w:r w:rsidR="002442CB">
        <w:rPr>
          <w:rFonts w:ascii="Arial" w:hAnsi="Arial" w:cs="Arial"/>
          <w:bCs/>
          <w:iCs/>
          <w:lang w:val="es-MX"/>
        </w:rPr>
        <w:t xml:space="preserve"> </w:t>
      </w:r>
      <w:r w:rsidR="002442CB" w:rsidRPr="00DB5E8F">
        <w:rPr>
          <w:rFonts w:ascii="Arial" w:hAnsi="Arial" w:cs="Arial"/>
        </w:rPr>
        <w:t>previo al inicio de la Junta de Aclaraciones</w:t>
      </w:r>
      <w:r w:rsidR="009430EF">
        <w:rPr>
          <w:rFonts w:ascii="Arial" w:hAnsi="Arial" w:cs="Arial"/>
        </w:rPr>
        <w:t>.</w:t>
      </w:r>
      <w:r w:rsidR="002442CB">
        <w:rPr>
          <w:rFonts w:ascii="Arial" w:hAnsi="Arial" w:cs="Arial"/>
        </w:rPr>
        <w:t xml:space="preserve"> </w:t>
      </w:r>
      <w:r w:rsidR="009430EF">
        <w:rPr>
          <w:rFonts w:ascii="Arial" w:hAnsi="Arial" w:cs="Arial"/>
        </w:rPr>
        <w:t>P</w:t>
      </w:r>
      <w:r w:rsidR="002442CB">
        <w:rPr>
          <w:rFonts w:ascii="Arial" w:hAnsi="Arial" w:cs="Arial"/>
          <w:bCs/>
          <w:iCs/>
          <w:lang w:val="es-MX"/>
        </w:rPr>
        <w:t>ara el caso de que algún licitante</w:t>
      </w:r>
      <w:r w:rsidR="00097DCC">
        <w:rPr>
          <w:rFonts w:ascii="Arial" w:hAnsi="Arial" w:cs="Arial"/>
          <w:bCs/>
          <w:iCs/>
          <w:lang w:val="es-MX"/>
        </w:rPr>
        <w:t xml:space="preserve"> no present</w:t>
      </w:r>
      <w:r w:rsidR="002442CB">
        <w:rPr>
          <w:rFonts w:ascii="Arial" w:hAnsi="Arial" w:cs="Arial"/>
          <w:bCs/>
          <w:iCs/>
          <w:lang w:val="es-MX"/>
        </w:rPr>
        <w:t>e</w:t>
      </w:r>
      <w:r w:rsidR="00097DCC">
        <w:rPr>
          <w:rFonts w:ascii="Arial" w:hAnsi="Arial" w:cs="Arial"/>
          <w:bCs/>
          <w:iCs/>
          <w:lang w:val="es-MX"/>
        </w:rPr>
        <w:t xml:space="preserve"> preguntas</w:t>
      </w:r>
      <w:r w:rsidR="002442CB">
        <w:rPr>
          <w:rFonts w:ascii="Arial" w:hAnsi="Arial" w:cs="Arial"/>
          <w:bCs/>
          <w:iCs/>
          <w:lang w:val="es-MX"/>
        </w:rPr>
        <w:t>, la carta de interés</w:t>
      </w:r>
      <w:r w:rsidR="00097DCC">
        <w:rPr>
          <w:rFonts w:ascii="Arial" w:hAnsi="Arial" w:cs="Arial"/>
          <w:bCs/>
          <w:iCs/>
          <w:lang w:val="es-MX"/>
        </w:rPr>
        <w:t xml:space="preserve"> deberá ser presentad</w:t>
      </w:r>
      <w:r w:rsidR="002442CB">
        <w:rPr>
          <w:rFonts w:ascii="Arial" w:hAnsi="Arial" w:cs="Arial"/>
          <w:bCs/>
          <w:iCs/>
          <w:lang w:val="es-MX"/>
        </w:rPr>
        <w:t>a</w:t>
      </w:r>
      <w:r w:rsidR="00097DCC">
        <w:rPr>
          <w:rFonts w:ascii="Arial" w:hAnsi="Arial" w:cs="Arial"/>
          <w:bCs/>
          <w:iCs/>
          <w:lang w:val="es-MX"/>
        </w:rPr>
        <w:t xml:space="preserve"> dentro del sobre uno </w:t>
      </w:r>
      <w:r w:rsidR="002442CB">
        <w:rPr>
          <w:rFonts w:ascii="Arial" w:hAnsi="Arial" w:cs="Arial"/>
          <w:bCs/>
          <w:iCs/>
          <w:lang w:val="es-MX"/>
        </w:rPr>
        <w:t>correspondiente a las</w:t>
      </w:r>
      <w:r w:rsidR="00097DCC">
        <w:rPr>
          <w:rFonts w:ascii="Arial" w:hAnsi="Arial" w:cs="Arial"/>
          <w:bCs/>
          <w:iCs/>
          <w:lang w:val="es-MX"/>
        </w:rPr>
        <w:t xml:space="preserve"> propuestas técnicas</w:t>
      </w:r>
      <w:r w:rsidR="002442CB">
        <w:rPr>
          <w:rFonts w:ascii="Arial" w:hAnsi="Arial" w:cs="Arial"/>
          <w:bCs/>
          <w:iCs/>
          <w:lang w:val="es-MX"/>
        </w:rPr>
        <w:t>,</w:t>
      </w:r>
      <w:r w:rsidR="002A42AB">
        <w:rPr>
          <w:rFonts w:ascii="Arial" w:hAnsi="Arial" w:cs="Arial"/>
          <w:bCs/>
          <w:iCs/>
          <w:lang w:val="es-MX"/>
        </w:rPr>
        <w:t xml:space="preserve"> sin que sea necesario</w:t>
      </w:r>
      <w:r w:rsidR="00195606">
        <w:rPr>
          <w:rFonts w:ascii="Arial" w:hAnsi="Arial" w:cs="Arial"/>
          <w:bCs/>
          <w:iCs/>
          <w:lang w:val="es-MX"/>
        </w:rPr>
        <w:t xml:space="preserve">, en este caso, que la carta de interés </w:t>
      </w:r>
      <w:r w:rsidR="009430EF">
        <w:rPr>
          <w:rFonts w:ascii="Arial" w:hAnsi="Arial" w:cs="Arial"/>
          <w:bCs/>
          <w:iCs/>
          <w:lang w:val="es-MX"/>
        </w:rPr>
        <w:t>contenga</w:t>
      </w:r>
      <w:r w:rsidR="00195606">
        <w:rPr>
          <w:rFonts w:ascii="Arial" w:hAnsi="Arial" w:cs="Arial"/>
          <w:bCs/>
          <w:iCs/>
          <w:lang w:val="es-MX"/>
        </w:rPr>
        <w:t xml:space="preserve"> la fecha de recepción y sello de recibido</w:t>
      </w:r>
      <w:r w:rsidR="002442CB">
        <w:rPr>
          <w:rFonts w:ascii="Arial" w:hAnsi="Arial" w:cs="Arial"/>
          <w:bCs/>
          <w:iCs/>
          <w:lang w:val="es-MX"/>
        </w:rPr>
        <w:t>.---------------------------------------------------------------------------------------------------------------------------</w:t>
      </w:r>
      <w:r w:rsidR="009430EF">
        <w:rPr>
          <w:rFonts w:ascii="Arial" w:hAnsi="Arial" w:cs="Arial"/>
          <w:bCs/>
          <w:iCs/>
          <w:lang w:val="es-MX"/>
        </w:rPr>
        <w:t>----------------------</w:t>
      </w:r>
    </w:p>
    <w:p w14:paraId="2645309D" w14:textId="0ED4FA8F" w:rsidR="00743223" w:rsidRPr="0050036A" w:rsidRDefault="00743223" w:rsidP="00743223">
      <w:pPr>
        <w:jc w:val="both"/>
        <w:rPr>
          <w:rFonts w:ascii="Arial" w:hAnsi="Arial" w:cs="Arial"/>
          <w:bCs/>
          <w:iCs/>
          <w:lang w:val="es-MX"/>
        </w:rPr>
      </w:pPr>
      <w:r w:rsidRPr="0050036A">
        <w:rPr>
          <w:rFonts w:ascii="Arial" w:hAnsi="Arial" w:cs="Arial"/>
          <w:b/>
          <w:iCs/>
          <w:lang w:val="es-MX"/>
        </w:rPr>
        <w:t>3.- Pregunta número tres:</w:t>
      </w:r>
      <w:r w:rsidRPr="0050036A">
        <w:rPr>
          <w:rFonts w:ascii="Arial" w:hAnsi="Arial" w:cs="Arial"/>
          <w:bCs/>
          <w:iCs/>
          <w:lang w:val="es-MX"/>
        </w:rPr>
        <w:t xml:space="preserve"> </w:t>
      </w:r>
      <w:r w:rsidR="0050036A" w:rsidRPr="0050036A">
        <w:rPr>
          <w:rFonts w:ascii="Arial" w:hAnsi="Arial" w:cs="Arial"/>
        </w:rPr>
        <w:t xml:space="preserve">Del punto 3.5.1 Propuesta </w:t>
      </w:r>
      <w:r w:rsidR="00F51700" w:rsidRPr="0050036A">
        <w:rPr>
          <w:rFonts w:ascii="Arial" w:hAnsi="Arial" w:cs="Arial"/>
        </w:rPr>
        <w:t>técnica. -</w:t>
      </w:r>
      <w:r w:rsidR="00097DCC">
        <w:rPr>
          <w:rFonts w:ascii="Arial" w:hAnsi="Arial" w:cs="Arial"/>
        </w:rPr>
        <w:t xml:space="preserve"> </w:t>
      </w:r>
      <w:r w:rsidR="0050036A" w:rsidRPr="0050036A">
        <w:rPr>
          <w:rFonts w:ascii="Arial" w:hAnsi="Arial" w:cs="Arial"/>
        </w:rPr>
        <w:t>Documento 4</w:t>
      </w:r>
      <w:r w:rsidR="0050036A" w:rsidRPr="0050036A">
        <w:rPr>
          <w:rFonts w:ascii="Arial" w:hAnsi="Arial" w:cs="Arial"/>
          <w:b/>
        </w:rPr>
        <w:t>.-</w:t>
      </w:r>
      <w:r w:rsidR="0050036A" w:rsidRPr="0050036A">
        <w:rPr>
          <w:rFonts w:ascii="Arial" w:hAnsi="Arial" w:cs="Arial"/>
        </w:rPr>
        <w:t xml:space="preserve"> Original y copia simple (para cotejo), o copia certificada y copia simple de los siguientes registros: </w:t>
      </w:r>
      <w:r w:rsidR="0050036A" w:rsidRPr="0050036A">
        <w:rPr>
          <w:rFonts w:ascii="Arial" w:hAnsi="Arial" w:cs="Arial"/>
          <w:b/>
          <w:bCs/>
        </w:rPr>
        <w:t>1.-</w:t>
      </w:r>
      <w:r w:rsidR="0050036A" w:rsidRPr="0050036A">
        <w:rPr>
          <w:rFonts w:ascii="Arial" w:hAnsi="Arial" w:cs="Arial"/>
        </w:rPr>
        <w:t xml:space="preserve"> Constancia de situación fiscal, </w:t>
      </w:r>
      <w:r w:rsidR="0050036A" w:rsidRPr="0050036A">
        <w:rPr>
          <w:rFonts w:ascii="Arial" w:hAnsi="Arial" w:cs="Arial"/>
          <w:b/>
          <w:bCs/>
        </w:rPr>
        <w:t>2.-</w:t>
      </w:r>
      <w:r w:rsidR="0050036A" w:rsidRPr="0050036A">
        <w:rPr>
          <w:rFonts w:ascii="Arial" w:hAnsi="Arial" w:cs="Arial"/>
        </w:rPr>
        <w:t xml:space="preserve"> Aviso de registro de contribuyentes en la SHCP y </w:t>
      </w:r>
      <w:r w:rsidR="0050036A" w:rsidRPr="0050036A">
        <w:rPr>
          <w:rFonts w:ascii="Arial" w:hAnsi="Arial" w:cs="Arial"/>
          <w:b/>
          <w:bCs/>
        </w:rPr>
        <w:t>3.-</w:t>
      </w:r>
      <w:r w:rsidR="0050036A" w:rsidRPr="0050036A">
        <w:rPr>
          <w:rFonts w:ascii="Arial" w:hAnsi="Arial" w:cs="Arial"/>
        </w:rPr>
        <w:t xml:space="preserve"> Registro patronal ante el Instituto Mexicano del Seguro Social. (AFIL-1 y/o tarjeta de identificación patronal). Se pregunta a la convocante respecto de la CSF si se requiere sea impresa con fecha del mes y año en curso, as</w:t>
      </w:r>
      <w:r w:rsidR="0050036A">
        <w:rPr>
          <w:rFonts w:ascii="Arial" w:hAnsi="Arial" w:cs="Arial"/>
        </w:rPr>
        <w:t>í</w:t>
      </w:r>
      <w:r w:rsidR="0050036A" w:rsidRPr="0050036A">
        <w:rPr>
          <w:rFonts w:ascii="Arial" w:hAnsi="Arial" w:cs="Arial"/>
        </w:rPr>
        <w:t xml:space="preserve"> también respecto de la tarjeta de identificación patronal o AFIL con qu</w:t>
      </w:r>
      <w:r w:rsidR="00067F89">
        <w:rPr>
          <w:rFonts w:ascii="Arial" w:hAnsi="Arial" w:cs="Arial"/>
        </w:rPr>
        <w:t>é</w:t>
      </w:r>
      <w:r w:rsidR="0050036A" w:rsidRPr="0050036A">
        <w:rPr>
          <w:rFonts w:ascii="Arial" w:hAnsi="Arial" w:cs="Arial"/>
        </w:rPr>
        <w:t xml:space="preserve"> fecha de antigüedad de expedici</w:t>
      </w:r>
      <w:r w:rsidR="0050036A">
        <w:rPr>
          <w:rFonts w:ascii="Arial" w:hAnsi="Arial" w:cs="Arial"/>
        </w:rPr>
        <w:t>ó</w:t>
      </w:r>
      <w:r w:rsidR="0050036A" w:rsidRPr="0050036A">
        <w:rPr>
          <w:rFonts w:ascii="Arial" w:hAnsi="Arial" w:cs="Arial"/>
        </w:rPr>
        <w:t>n deberá presentarse. Favor de emitir respuesta al respecto</w:t>
      </w:r>
      <w:r w:rsidRPr="0050036A">
        <w:rPr>
          <w:rFonts w:ascii="Arial" w:hAnsi="Arial" w:cs="Arial"/>
          <w:bCs/>
          <w:iCs/>
          <w:lang w:val="es-MX"/>
        </w:rPr>
        <w:t xml:space="preserve">. </w:t>
      </w:r>
      <w:r w:rsidR="0050036A">
        <w:rPr>
          <w:rFonts w:ascii="Arial" w:hAnsi="Arial" w:cs="Arial"/>
          <w:bCs/>
          <w:iCs/>
          <w:lang w:val="es-MX"/>
        </w:rPr>
        <w:t>--------------------------------------------------------------------------------------------------------------------------------------------------------------------</w:t>
      </w:r>
    </w:p>
    <w:p w14:paraId="56DFCE2A" w14:textId="301E4DEE" w:rsidR="00235664" w:rsidRPr="00695B33" w:rsidRDefault="00743223" w:rsidP="00743223">
      <w:pPr>
        <w:jc w:val="both"/>
        <w:rPr>
          <w:rFonts w:ascii="Arial" w:hAnsi="Arial" w:cs="Arial"/>
          <w:bCs/>
          <w:iCs/>
          <w:lang w:val="es-MX"/>
        </w:rPr>
      </w:pPr>
      <w:r w:rsidRPr="0050036A">
        <w:rPr>
          <w:rFonts w:ascii="Arial" w:hAnsi="Arial" w:cs="Arial"/>
          <w:b/>
          <w:iCs/>
          <w:lang w:val="es-MX"/>
        </w:rPr>
        <w:t>Respuesta</w:t>
      </w:r>
      <w:r w:rsidR="00695B33">
        <w:rPr>
          <w:rFonts w:ascii="Arial" w:hAnsi="Arial" w:cs="Arial"/>
          <w:b/>
          <w:iCs/>
          <w:lang w:val="es-MX"/>
        </w:rPr>
        <w:t xml:space="preserve">: </w:t>
      </w:r>
      <w:r w:rsidR="00695B33">
        <w:rPr>
          <w:rFonts w:ascii="Arial" w:hAnsi="Arial" w:cs="Arial"/>
          <w:bCs/>
          <w:iCs/>
          <w:lang w:val="es-MX"/>
        </w:rPr>
        <w:t>La constancia de Situación Fiscal debe ser impresa</w:t>
      </w:r>
      <w:r w:rsidR="009430EF">
        <w:rPr>
          <w:rFonts w:ascii="Arial" w:hAnsi="Arial" w:cs="Arial"/>
          <w:bCs/>
          <w:iCs/>
          <w:lang w:val="es-MX"/>
        </w:rPr>
        <w:t xml:space="preserve"> con fecha</w:t>
      </w:r>
      <w:r w:rsidR="00695B33">
        <w:rPr>
          <w:rFonts w:ascii="Arial" w:hAnsi="Arial" w:cs="Arial"/>
          <w:bCs/>
          <w:iCs/>
          <w:lang w:val="es-MX"/>
        </w:rPr>
        <w:t xml:space="preserve"> del mes y año en </w:t>
      </w:r>
      <w:r w:rsidR="00097DCC">
        <w:rPr>
          <w:rFonts w:ascii="Arial" w:hAnsi="Arial" w:cs="Arial"/>
          <w:bCs/>
          <w:iCs/>
          <w:lang w:val="es-MX"/>
        </w:rPr>
        <w:t xml:space="preserve">que se desarrolla el procedimiento licitatorio; por lo que respecta </w:t>
      </w:r>
      <w:r w:rsidR="00097DCC" w:rsidRPr="0050036A">
        <w:rPr>
          <w:rFonts w:ascii="Arial" w:hAnsi="Arial" w:cs="Arial"/>
        </w:rPr>
        <w:t>la tarjeta de identificación patronal o AFIL</w:t>
      </w:r>
      <w:r w:rsidR="00097DCC">
        <w:rPr>
          <w:rFonts w:ascii="Arial" w:hAnsi="Arial" w:cs="Arial"/>
        </w:rPr>
        <w:t>, debe ser presentada con la fecha de su registro ante el IMSS.--------------------------------------------------------------------------------------------------------------------------------</w:t>
      </w:r>
      <w:r w:rsidR="009430EF">
        <w:rPr>
          <w:rFonts w:ascii="Arial" w:hAnsi="Arial" w:cs="Arial"/>
        </w:rPr>
        <w:t>------------------------------------------------------------------------------------------------</w:t>
      </w:r>
    </w:p>
    <w:p w14:paraId="795D93E8" w14:textId="02F5D183" w:rsidR="002D514F" w:rsidRPr="002D514F" w:rsidRDefault="00743223" w:rsidP="002D514F">
      <w:pPr>
        <w:jc w:val="both"/>
        <w:rPr>
          <w:rFonts w:ascii="Arial" w:hAnsi="Arial" w:cs="Arial"/>
        </w:rPr>
      </w:pPr>
      <w:r w:rsidRPr="002D514F">
        <w:rPr>
          <w:rFonts w:ascii="Arial" w:hAnsi="Arial" w:cs="Arial"/>
          <w:b/>
          <w:iCs/>
          <w:lang w:val="es-MX"/>
        </w:rPr>
        <w:t>4.- Pregunta número cuatro:</w:t>
      </w:r>
      <w:r w:rsidRPr="002D514F">
        <w:rPr>
          <w:rFonts w:ascii="Arial" w:hAnsi="Arial" w:cs="Arial"/>
          <w:bCs/>
          <w:iCs/>
          <w:lang w:val="es-MX"/>
        </w:rPr>
        <w:t xml:space="preserve"> </w:t>
      </w:r>
      <w:r w:rsidR="002D514F" w:rsidRPr="002D514F">
        <w:rPr>
          <w:rFonts w:ascii="Arial" w:hAnsi="Arial" w:cs="Arial"/>
        </w:rPr>
        <w:t xml:space="preserve">Del punto 3.5.1 Propuesta </w:t>
      </w:r>
      <w:r w:rsidR="00F51700" w:rsidRPr="002D514F">
        <w:rPr>
          <w:rFonts w:ascii="Arial" w:hAnsi="Arial" w:cs="Arial"/>
        </w:rPr>
        <w:t>técnica. -</w:t>
      </w:r>
      <w:r w:rsidR="002D514F">
        <w:rPr>
          <w:rFonts w:ascii="Arial" w:hAnsi="Arial" w:cs="Arial"/>
        </w:rPr>
        <w:t xml:space="preserve"> </w:t>
      </w:r>
      <w:r w:rsidR="002D514F" w:rsidRPr="002D514F">
        <w:rPr>
          <w:rFonts w:ascii="Arial" w:hAnsi="Arial" w:cs="Arial"/>
        </w:rPr>
        <w:t>Documento 1</w:t>
      </w:r>
      <w:r w:rsidR="003E7733">
        <w:rPr>
          <w:rFonts w:ascii="Arial" w:hAnsi="Arial" w:cs="Arial"/>
        </w:rPr>
        <w:t>2.-</w:t>
      </w:r>
      <w:r w:rsidR="002D514F" w:rsidRPr="002D514F">
        <w:rPr>
          <w:rFonts w:ascii="Arial" w:hAnsi="Arial" w:cs="Arial"/>
        </w:rPr>
        <w:t xml:space="preserve"> Se pregunta a la convocante si esta opinión de cumplimiento deberá presentarse con fecha de expedición reciente es decir como máximo del mes y año que concurre con qu</w:t>
      </w:r>
      <w:r w:rsidR="009C37FF">
        <w:rPr>
          <w:rFonts w:ascii="Arial" w:hAnsi="Arial" w:cs="Arial"/>
        </w:rPr>
        <w:t>é</w:t>
      </w:r>
      <w:r w:rsidR="002D514F" w:rsidRPr="002D514F">
        <w:rPr>
          <w:rFonts w:ascii="Arial" w:hAnsi="Arial" w:cs="Arial"/>
        </w:rPr>
        <w:t xml:space="preserve"> antigüedad. Favor de emitir respuesta al respecto.</w:t>
      </w:r>
      <w:r w:rsidR="002442CB">
        <w:rPr>
          <w:rFonts w:ascii="Arial" w:hAnsi="Arial" w:cs="Arial"/>
        </w:rPr>
        <w:t xml:space="preserve"> </w:t>
      </w:r>
      <w:r w:rsidR="002D514F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</w:t>
      </w:r>
    </w:p>
    <w:p w14:paraId="1FB1B5E1" w14:textId="7410A108" w:rsidR="002D514F" w:rsidRPr="002442CB" w:rsidRDefault="00743223" w:rsidP="00743223">
      <w:pPr>
        <w:jc w:val="both"/>
        <w:rPr>
          <w:rFonts w:ascii="Arial" w:hAnsi="Arial" w:cs="Arial"/>
          <w:iCs/>
          <w:lang w:val="es-MX"/>
        </w:rPr>
      </w:pPr>
      <w:r w:rsidRPr="002442CB">
        <w:rPr>
          <w:rFonts w:ascii="Arial" w:hAnsi="Arial" w:cs="Arial"/>
          <w:b/>
          <w:bCs/>
          <w:iCs/>
          <w:lang w:val="es-MX"/>
        </w:rPr>
        <w:t>Respuest</w:t>
      </w:r>
      <w:r w:rsidR="002442CB" w:rsidRPr="002442CB">
        <w:rPr>
          <w:rFonts w:ascii="Arial" w:hAnsi="Arial" w:cs="Arial"/>
          <w:b/>
          <w:bCs/>
          <w:iCs/>
          <w:lang w:val="es-MX"/>
        </w:rPr>
        <w:t xml:space="preserve">a: </w:t>
      </w:r>
      <w:r w:rsidR="003E7733">
        <w:rPr>
          <w:rFonts w:ascii="Arial" w:hAnsi="Arial" w:cs="Arial"/>
        </w:rPr>
        <w:t>E</w:t>
      </w:r>
      <w:r w:rsidR="002442CB" w:rsidRPr="002442CB">
        <w:rPr>
          <w:rFonts w:ascii="Arial" w:hAnsi="Arial" w:cs="Arial"/>
        </w:rPr>
        <w:t xml:space="preserve">l Documento 12 consistente en la opinión de cumplimiento </w:t>
      </w:r>
      <w:r w:rsidR="003E7733">
        <w:rPr>
          <w:rFonts w:ascii="Arial" w:hAnsi="Arial" w:cs="Arial"/>
        </w:rPr>
        <w:t xml:space="preserve">de obligaciones fiscales, </w:t>
      </w:r>
      <w:r w:rsidR="002442CB" w:rsidRPr="002442CB">
        <w:rPr>
          <w:rFonts w:ascii="Arial" w:hAnsi="Arial" w:cs="Arial"/>
        </w:rPr>
        <w:t>deberá estar vigente al momento de su presentación, es decir, que haya sido emitida</w:t>
      </w:r>
      <w:r w:rsidR="00E03B74" w:rsidRPr="00E03B74">
        <w:rPr>
          <w:rFonts w:ascii="Arial" w:hAnsi="Arial" w:cs="Arial"/>
        </w:rPr>
        <w:t xml:space="preserve"> por el SAT </w:t>
      </w:r>
      <w:r w:rsidR="002442CB" w:rsidRPr="002442CB">
        <w:rPr>
          <w:rFonts w:ascii="Arial" w:hAnsi="Arial" w:cs="Arial"/>
        </w:rPr>
        <w:t>dentro del mes y año en que concurre el presente procedimiento de licitación</w:t>
      </w:r>
      <w:r w:rsidR="00762EDB">
        <w:rPr>
          <w:rFonts w:ascii="Arial" w:hAnsi="Arial" w:cs="Arial"/>
        </w:rPr>
        <w:t>,</w:t>
      </w:r>
      <w:r w:rsidR="003E7733" w:rsidRPr="003E7733">
        <w:rPr>
          <w:rFonts w:ascii="Arial" w:hAnsi="Arial" w:cs="Arial"/>
          <w:iCs/>
          <w:lang w:val="es-MX"/>
        </w:rPr>
        <w:t xml:space="preserve"> </w:t>
      </w:r>
      <w:r w:rsidR="00762EDB">
        <w:rPr>
          <w:rFonts w:ascii="Arial" w:hAnsi="Arial" w:cs="Arial"/>
          <w:iCs/>
          <w:lang w:val="es-MX"/>
        </w:rPr>
        <w:t>d</w:t>
      </w:r>
      <w:r w:rsidR="003E7733" w:rsidRPr="002442CB">
        <w:rPr>
          <w:rFonts w:ascii="Arial" w:hAnsi="Arial" w:cs="Arial"/>
          <w:iCs/>
          <w:lang w:val="es-MX"/>
        </w:rPr>
        <w:t xml:space="preserve">e acuerdo a como fue establecido en el numeral </w:t>
      </w:r>
      <w:r w:rsidR="003E7733" w:rsidRPr="002442CB">
        <w:rPr>
          <w:rFonts w:ascii="Arial" w:hAnsi="Arial" w:cs="Arial"/>
        </w:rPr>
        <w:t>3.5.1 Propuesta técnica</w:t>
      </w:r>
      <w:r w:rsidR="00762EDB">
        <w:rPr>
          <w:rFonts w:ascii="Arial" w:hAnsi="Arial" w:cs="Arial"/>
        </w:rPr>
        <w:t>, de las bases de este concurso. ---------------------------------------------------</w:t>
      </w:r>
      <w:r w:rsidR="002442CB" w:rsidRPr="002442CB">
        <w:rPr>
          <w:rFonts w:ascii="Arial" w:hAnsi="Arial" w:cs="Arial"/>
        </w:rPr>
        <w:t>-</w:t>
      </w:r>
      <w:r w:rsidR="002442CB">
        <w:rPr>
          <w:rFonts w:ascii="Arial" w:hAnsi="Arial" w:cs="Arial"/>
        </w:rPr>
        <w:t>----------------------------------------------------</w:t>
      </w:r>
      <w:r w:rsidR="00E03B74">
        <w:rPr>
          <w:rFonts w:ascii="Arial" w:hAnsi="Arial" w:cs="Arial"/>
        </w:rPr>
        <w:t>-------------------------------</w:t>
      </w:r>
      <w:r w:rsidR="002442CB">
        <w:rPr>
          <w:rFonts w:ascii="Arial" w:hAnsi="Arial" w:cs="Arial"/>
        </w:rPr>
        <w:t>-------------------------------------------------------------</w:t>
      </w:r>
    </w:p>
    <w:p w14:paraId="31C1BE8E" w14:textId="4795EFE9" w:rsidR="00E93443" w:rsidRPr="002D514F" w:rsidRDefault="00743223" w:rsidP="00743223">
      <w:pPr>
        <w:jc w:val="both"/>
        <w:rPr>
          <w:rFonts w:ascii="Arial" w:hAnsi="Arial" w:cs="Arial"/>
          <w:bCs/>
          <w:iCs/>
          <w:lang w:val="es-MX"/>
        </w:rPr>
      </w:pPr>
      <w:r w:rsidRPr="002D514F">
        <w:rPr>
          <w:rFonts w:ascii="Arial" w:hAnsi="Arial" w:cs="Arial"/>
          <w:b/>
          <w:bCs/>
          <w:iCs/>
          <w:lang w:val="es-MX"/>
        </w:rPr>
        <w:t>5.- Pregunta número cinco:</w:t>
      </w:r>
      <w:r w:rsidRPr="002D514F">
        <w:rPr>
          <w:rFonts w:ascii="Arial" w:hAnsi="Arial" w:cs="Arial"/>
          <w:bCs/>
          <w:iCs/>
          <w:lang w:val="es-MX"/>
        </w:rPr>
        <w:t xml:space="preserve"> </w:t>
      </w:r>
      <w:r w:rsidR="002D514F" w:rsidRPr="002D514F">
        <w:rPr>
          <w:rFonts w:ascii="Arial" w:hAnsi="Arial" w:cs="Arial"/>
        </w:rPr>
        <w:t>Del punto 3.5.1.</w:t>
      </w:r>
      <w:r w:rsidR="002D514F">
        <w:rPr>
          <w:rFonts w:ascii="Arial" w:hAnsi="Arial" w:cs="Arial"/>
        </w:rPr>
        <w:t xml:space="preserve"> </w:t>
      </w:r>
      <w:r w:rsidR="002D514F" w:rsidRPr="002D514F">
        <w:rPr>
          <w:rFonts w:ascii="Arial" w:hAnsi="Arial" w:cs="Arial"/>
        </w:rPr>
        <w:t>Nota Los proveedores que estén inscritos y actualizados en el Padrón de proveedores del Municipio de Oaxaca de Juárez, deberán presentar su tarjeta de identificación de proveedor en original y copia y quedarán eximidos de presentar los documentos que se requieren en los documentos número 5, 6 y 7 del presente listado de documentos. Se pregunta a la convocante si se incluye el documento 8 como parte de la exención de documentos.</w:t>
      </w:r>
      <w:r w:rsidRPr="002D514F">
        <w:rPr>
          <w:rFonts w:ascii="Arial" w:hAnsi="Arial" w:cs="Arial"/>
          <w:bCs/>
          <w:iCs/>
          <w:lang w:val="es-MX"/>
        </w:rPr>
        <w:t xml:space="preserve"> </w:t>
      </w:r>
      <w:r w:rsidR="002D514F">
        <w:rPr>
          <w:rFonts w:ascii="Arial" w:hAnsi="Arial" w:cs="Arial"/>
          <w:bCs/>
          <w:iCs/>
          <w:lang w:val="es-MX"/>
        </w:rPr>
        <w:t>-------------------------------------------------------------------------------------------------------------------------------------------------------------</w:t>
      </w:r>
    </w:p>
    <w:p w14:paraId="5710E2E3" w14:textId="49F4A9BD" w:rsidR="00E46A46" w:rsidRPr="002442CB" w:rsidRDefault="00743223" w:rsidP="00743223">
      <w:pPr>
        <w:jc w:val="both"/>
        <w:rPr>
          <w:rFonts w:ascii="Arial" w:hAnsi="Arial" w:cs="Arial"/>
          <w:iCs/>
          <w:lang w:val="es-MX"/>
        </w:rPr>
      </w:pPr>
      <w:r w:rsidRPr="00762EDB">
        <w:rPr>
          <w:rFonts w:ascii="Arial" w:hAnsi="Arial" w:cs="Arial"/>
          <w:b/>
          <w:bCs/>
          <w:iCs/>
          <w:lang w:val="es-MX"/>
        </w:rPr>
        <w:t>Respuesta</w:t>
      </w:r>
      <w:r w:rsidR="002442CB" w:rsidRPr="00762EDB">
        <w:rPr>
          <w:rFonts w:ascii="Arial" w:hAnsi="Arial" w:cs="Arial"/>
          <w:b/>
          <w:bCs/>
          <w:iCs/>
          <w:lang w:val="es-MX"/>
        </w:rPr>
        <w:t xml:space="preserve">: </w:t>
      </w:r>
      <w:r w:rsidR="002442CB" w:rsidRPr="00762EDB">
        <w:rPr>
          <w:rFonts w:ascii="Arial" w:hAnsi="Arial" w:cs="Arial"/>
          <w:iCs/>
          <w:lang w:val="es-MX"/>
        </w:rPr>
        <w:t>No,</w:t>
      </w:r>
      <w:r w:rsidR="00762EDB" w:rsidRPr="00762EDB">
        <w:rPr>
          <w:rFonts w:ascii="Arial" w:hAnsi="Arial" w:cs="Arial"/>
          <w:iCs/>
          <w:lang w:val="es-MX"/>
        </w:rPr>
        <w:t xml:space="preserve"> los licitantes</w:t>
      </w:r>
      <w:r w:rsidR="002442CB" w:rsidRPr="00762EDB">
        <w:rPr>
          <w:rFonts w:ascii="Arial" w:hAnsi="Arial" w:cs="Arial"/>
          <w:iCs/>
          <w:lang w:val="es-MX"/>
        </w:rPr>
        <w:t xml:space="preserve"> deberá</w:t>
      </w:r>
      <w:r w:rsidR="00762EDB" w:rsidRPr="00762EDB">
        <w:rPr>
          <w:rFonts w:ascii="Arial" w:hAnsi="Arial" w:cs="Arial"/>
          <w:iCs/>
          <w:lang w:val="es-MX"/>
        </w:rPr>
        <w:t>n</w:t>
      </w:r>
      <w:r w:rsidR="002442CB" w:rsidRPr="00762EDB">
        <w:rPr>
          <w:rFonts w:ascii="Arial" w:hAnsi="Arial" w:cs="Arial"/>
          <w:iCs/>
          <w:lang w:val="es-MX"/>
        </w:rPr>
        <w:t xml:space="preserve"> incluir el documento 8 consistente en </w:t>
      </w:r>
      <w:proofErr w:type="spellStart"/>
      <w:r w:rsidR="00762EDB" w:rsidRPr="00762EDB">
        <w:rPr>
          <w:rFonts w:ascii="Arial" w:hAnsi="Arial" w:cs="Arial"/>
          <w:iCs/>
          <w:lang w:val="es-MX"/>
        </w:rPr>
        <w:t>el</w:t>
      </w:r>
      <w:proofErr w:type="spellEnd"/>
      <w:r w:rsidR="00762EDB" w:rsidRPr="00762EDB">
        <w:rPr>
          <w:rFonts w:ascii="Arial" w:hAnsi="Arial" w:cs="Arial"/>
          <w:iCs/>
          <w:lang w:val="es-MX"/>
        </w:rPr>
        <w:t xml:space="preserve"> o</w:t>
      </w:r>
      <w:proofErr w:type="spellStart"/>
      <w:r w:rsidR="002442CB" w:rsidRPr="00762EDB">
        <w:rPr>
          <w:rFonts w:ascii="Arial" w:hAnsi="Arial" w:cs="Arial"/>
        </w:rPr>
        <w:t>riginal</w:t>
      </w:r>
      <w:proofErr w:type="spellEnd"/>
      <w:r w:rsidR="002442CB" w:rsidRPr="00762EDB">
        <w:rPr>
          <w:rFonts w:ascii="Arial" w:hAnsi="Arial" w:cs="Arial"/>
        </w:rPr>
        <w:t xml:space="preserve"> y copia simple o, copia certificada y copia simple de identificación oficial vigente de la </w:t>
      </w:r>
      <w:r w:rsidR="002442CB" w:rsidRPr="00762EDB">
        <w:rPr>
          <w:rFonts w:ascii="Arial" w:hAnsi="Arial" w:cs="Arial"/>
        </w:rPr>
        <w:lastRenderedPageBreak/>
        <w:t xml:space="preserve">persona distinta al representante legal que, en su caso, ostente el poder notarial dentro del sobre uno </w:t>
      </w:r>
      <w:r w:rsidR="00762EDB" w:rsidRPr="00762EDB">
        <w:rPr>
          <w:rFonts w:ascii="Arial" w:hAnsi="Arial" w:cs="Arial"/>
        </w:rPr>
        <w:t xml:space="preserve">de su </w:t>
      </w:r>
      <w:r w:rsidR="002442CB" w:rsidRPr="00762EDB">
        <w:rPr>
          <w:rFonts w:ascii="Arial" w:hAnsi="Arial" w:cs="Arial"/>
        </w:rPr>
        <w:t>propuesta técnica</w:t>
      </w:r>
      <w:r w:rsidR="002442CB">
        <w:rPr>
          <w:rFonts w:ascii="Arial" w:hAnsi="Arial" w:cs="Arial"/>
          <w:sz w:val="22"/>
          <w:szCs w:val="22"/>
        </w:rPr>
        <w:t>. -------------------------------------------------</w:t>
      </w:r>
      <w:r w:rsidR="00762EDB">
        <w:rPr>
          <w:rFonts w:ascii="Arial" w:hAnsi="Arial" w:cs="Arial"/>
          <w:iCs/>
          <w:lang w:val="es-MX"/>
        </w:rPr>
        <w:t>-----------------------------------------------------------------------------------------------------------------------------------------</w:t>
      </w:r>
    </w:p>
    <w:p w14:paraId="2B4ADDA0" w14:textId="743AC46A" w:rsidR="00743223" w:rsidRPr="002D514F" w:rsidRDefault="00743223" w:rsidP="00743223">
      <w:pPr>
        <w:jc w:val="both"/>
        <w:rPr>
          <w:rFonts w:ascii="Arial" w:hAnsi="Arial" w:cs="Arial"/>
          <w:bCs/>
          <w:iCs/>
          <w:highlight w:val="yellow"/>
          <w:lang w:val="es-MX"/>
        </w:rPr>
      </w:pPr>
      <w:r w:rsidRPr="002D514F">
        <w:rPr>
          <w:rFonts w:ascii="Arial" w:hAnsi="Arial" w:cs="Arial"/>
          <w:b/>
          <w:iCs/>
          <w:lang w:val="es-MX"/>
        </w:rPr>
        <w:t>6.- Pregunta número seis:</w:t>
      </w:r>
      <w:r w:rsidR="002D514F" w:rsidRPr="002D514F">
        <w:rPr>
          <w:rFonts w:ascii="Arial" w:hAnsi="Arial" w:cs="Arial"/>
        </w:rPr>
        <w:t xml:space="preserve"> Del anexo técnico. Se pregunta a la convocante si el atún debe ser estrictamente 100 en agua, en aceite, mezcla de agua y aceite, libre de soya o con qu</w:t>
      </w:r>
      <w:r w:rsidR="002442CB">
        <w:rPr>
          <w:rFonts w:ascii="Arial" w:hAnsi="Arial" w:cs="Arial"/>
        </w:rPr>
        <w:t>é</w:t>
      </w:r>
      <w:r w:rsidR="002D514F" w:rsidRPr="002D514F">
        <w:rPr>
          <w:rFonts w:ascii="Arial" w:hAnsi="Arial" w:cs="Arial"/>
        </w:rPr>
        <w:t xml:space="preserve"> porcentaje de soya será admitido para evaluación sin que sea razón de descalificación o desechamiento las propuestas, así mismo el gramaje requerido ya que actualmente en el mercado no existe de 140 gramos a reserva de que la convocante nos indique existencia de latas de 140 gr. Siendo en su caso de acuerdo a la respuesta emitida a esta pregunta recurrible a través del recurso de inconformidad. Favor de emitir respuesta.----------------------------------------------------------------------------------------------------------------------------------------------------------------------------------------</w:t>
      </w:r>
      <w:r w:rsidR="002D514F">
        <w:rPr>
          <w:rFonts w:ascii="Arial" w:hAnsi="Arial" w:cs="Arial"/>
        </w:rPr>
        <w:t>------------------------------------</w:t>
      </w:r>
    </w:p>
    <w:p w14:paraId="7D0D1319" w14:textId="5E21912E" w:rsidR="005F6D34" w:rsidRPr="002D514F" w:rsidRDefault="00743223" w:rsidP="00743223">
      <w:pPr>
        <w:jc w:val="both"/>
        <w:rPr>
          <w:rFonts w:ascii="Arial" w:hAnsi="Arial" w:cs="Arial"/>
          <w:bCs/>
          <w:iCs/>
          <w:lang w:val="es-MX"/>
        </w:rPr>
      </w:pPr>
      <w:r w:rsidRPr="002D514F">
        <w:rPr>
          <w:rFonts w:ascii="Arial" w:hAnsi="Arial" w:cs="Arial"/>
          <w:b/>
          <w:iCs/>
          <w:lang w:val="es-MX"/>
        </w:rPr>
        <w:t>Respuesta</w:t>
      </w:r>
      <w:r w:rsidR="002442CB">
        <w:rPr>
          <w:rFonts w:ascii="Arial" w:hAnsi="Arial" w:cs="Arial"/>
          <w:b/>
          <w:iCs/>
          <w:lang w:val="es-MX"/>
        </w:rPr>
        <w:t xml:space="preserve">: </w:t>
      </w:r>
      <w:r w:rsidR="003A5C1E">
        <w:rPr>
          <w:rFonts w:ascii="Arial" w:hAnsi="Arial" w:cs="Arial"/>
          <w:bCs/>
          <w:iCs/>
          <w:lang w:val="es-MX"/>
        </w:rPr>
        <w:t>E</w:t>
      </w:r>
      <w:r w:rsidR="003A5C1E" w:rsidRPr="003A5C1E">
        <w:rPr>
          <w:rFonts w:ascii="Arial" w:hAnsi="Arial" w:cs="Arial"/>
          <w:bCs/>
          <w:iCs/>
          <w:lang w:val="es-MX"/>
        </w:rPr>
        <w:t>l atún debe ser en agua</w:t>
      </w:r>
      <w:r w:rsidR="003A5C1E">
        <w:rPr>
          <w:rFonts w:ascii="Arial" w:hAnsi="Arial" w:cs="Arial"/>
          <w:bCs/>
          <w:iCs/>
          <w:lang w:val="es-MX"/>
        </w:rPr>
        <w:t xml:space="preserve">, apegándose estrictamente a los requerimientos </w:t>
      </w:r>
      <w:r w:rsidR="00762EDB">
        <w:rPr>
          <w:rFonts w:ascii="Arial" w:hAnsi="Arial" w:cs="Arial"/>
          <w:bCs/>
          <w:iCs/>
          <w:lang w:val="es-MX"/>
        </w:rPr>
        <w:t xml:space="preserve">establecidos en las especificaciones técnicas </w:t>
      </w:r>
      <w:r w:rsidR="003A5C1E">
        <w:rPr>
          <w:rFonts w:ascii="Arial" w:hAnsi="Arial" w:cs="Arial"/>
          <w:bCs/>
          <w:iCs/>
          <w:lang w:val="es-MX"/>
        </w:rPr>
        <w:t xml:space="preserve">de las bases de licitación </w:t>
      </w:r>
      <w:r w:rsidR="003A5C1E" w:rsidRPr="00E03B74">
        <w:rPr>
          <w:rFonts w:ascii="Arial" w:hAnsi="Arial" w:cs="Arial"/>
          <w:bCs/>
          <w:iCs/>
          <w:lang w:val="es-MX"/>
        </w:rPr>
        <w:t>como requisitos mínimos.</w:t>
      </w:r>
      <w:r w:rsidR="003A5C1E">
        <w:rPr>
          <w:rFonts w:ascii="Arial" w:hAnsi="Arial" w:cs="Arial"/>
          <w:bCs/>
          <w:iCs/>
          <w:lang w:val="es-MX"/>
        </w:rPr>
        <w:t xml:space="preserve">  Con relación al gramaje señalado para esta partida, los </w:t>
      </w:r>
      <w:r w:rsidR="00762EDB">
        <w:rPr>
          <w:rFonts w:ascii="Arial" w:hAnsi="Arial" w:cs="Arial"/>
          <w:bCs/>
          <w:iCs/>
          <w:lang w:val="es-MX"/>
        </w:rPr>
        <w:t>participantes</w:t>
      </w:r>
      <w:r w:rsidR="003A5C1E">
        <w:rPr>
          <w:rFonts w:ascii="Arial" w:hAnsi="Arial" w:cs="Arial"/>
          <w:bCs/>
          <w:iCs/>
          <w:lang w:val="es-MX"/>
        </w:rPr>
        <w:t xml:space="preserve"> podrán ofertar el atún de 130 gramos, sin ser limitativo para los demás licitantes.</w:t>
      </w:r>
      <w:r w:rsidR="00730440">
        <w:rPr>
          <w:rFonts w:ascii="Arial" w:hAnsi="Arial" w:cs="Arial"/>
          <w:bCs/>
          <w:iCs/>
          <w:lang w:val="es-MX"/>
        </w:rPr>
        <w:t xml:space="preserve"> </w:t>
      </w:r>
      <w:r w:rsidR="003A5C1E">
        <w:rPr>
          <w:rFonts w:ascii="Arial" w:hAnsi="Arial" w:cs="Arial"/>
          <w:bCs/>
          <w:iCs/>
          <w:lang w:val="es-MX"/>
        </w:rPr>
        <w:t>----------------------------------------------------------------------------------------------------------------------------------------</w:t>
      </w:r>
    </w:p>
    <w:p w14:paraId="0AA7F791" w14:textId="587D5E10" w:rsidR="00FD6744" w:rsidRPr="00906565" w:rsidRDefault="00611EB4" w:rsidP="0062759A">
      <w:pPr>
        <w:jc w:val="both"/>
        <w:rPr>
          <w:rFonts w:ascii="Arial" w:hAnsi="Arial" w:cs="Arial"/>
          <w:bCs/>
          <w:iCs/>
          <w:lang w:val="es-MX"/>
        </w:rPr>
      </w:pPr>
      <w:r>
        <w:rPr>
          <w:rFonts w:ascii="Arial" w:hAnsi="Arial" w:cs="Arial"/>
          <w:b/>
          <w:bCs/>
          <w:lang w:val="es-MX"/>
        </w:rPr>
        <w:t>3</w:t>
      </w:r>
      <w:r w:rsidR="00FD6744" w:rsidRPr="00906565">
        <w:rPr>
          <w:rFonts w:ascii="Arial" w:hAnsi="Arial" w:cs="Arial"/>
          <w:b/>
          <w:bCs/>
          <w:lang w:val="es-MX"/>
        </w:rPr>
        <w:t xml:space="preserve">.- </w:t>
      </w:r>
      <w:r w:rsidR="00FD6744" w:rsidRPr="00906565">
        <w:rPr>
          <w:rFonts w:ascii="Arial" w:hAnsi="Arial" w:cs="Arial"/>
          <w:bCs/>
          <w:iCs/>
          <w:lang w:val="es-MX"/>
        </w:rPr>
        <w:t xml:space="preserve">Acto seguido, se hace de conocimiento a los interesados en participar en el </w:t>
      </w:r>
      <w:r w:rsidR="0016686A">
        <w:rPr>
          <w:rFonts w:ascii="Arial" w:hAnsi="Arial" w:cs="Arial"/>
          <w:bCs/>
          <w:iCs/>
          <w:lang w:val="es-MX"/>
        </w:rPr>
        <w:t xml:space="preserve">presente </w:t>
      </w:r>
      <w:r w:rsidR="00FD6744" w:rsidRPr="00906565">
        <w:rPr>
          <w:rFonts w:ascii="Arial" w:hAnsi="Arial" w:cs="Arial"/>
          <w:bCs/>
          <w:iCs/>
          <w:lang w:val="es-MX"/>
        </w:rPr>
        <w:t>procedimiento de Licitación Pública Estatal</w:t>
      </w:r>
      <w:r w:rsidR="0016686A">
        <w:rPr>
          <w:rFonts w:ascii="Arial" w:hAnsi="Arial" w:cs="Arial"/>
          <w:bCs/>
          <w:iCs/>
          <w:lang w:val="es-MX"/>
        </w:rPr>
        <w:t xml:space="preserve"> </w:t>
      </w:r>
      <w:r w:rsidR="00FD6744" w:rsidRPr="00906565">
        <w:rPr>
          <w:rFonts w:ascii="Arial" w:hAnsi="Arial" w:cs="Arial"/>
          <w:bCs/>
          <w:iCs/>
          <w:lang w:val="es-MX"/>
        </w:rPr>
        <w:t xml:space="preserve">que, conforme a lo establecido en la fracción V del artículo 35 del Reglamento de la Ley de Adquisiciones, Enajenaciones, Arrendamientos, Prestación de Servicios y Administración de Bienes Muebles e Inmuebles del Estado de Oaxaca, las aclaraciones que se deriven de la presente junta forman parte integrante de las </w:t>
      </w:r>
      <w:r w:rsidR="00383417">
        <w:rPr>
          <w:rFonts w:ascii="Arial" w:hAnsi="Arial" w:cs="Arial"/>
          <w:bCs/>
          <w:iCs/>
          <w:lang w:val="es-MX"/>
        </w:rPr>
        <w:t>b</w:t>
      </w:r>
      <w:r w:rsidR="00FD6744" w:rsidRPr="00906565">
        <w:rPr>
          <w:rFonts w:ascii="Arial" w:hAnsi="Arial" w:cs="Arial"/>
          <w:bCs/>
          <w:iCs/>
          <w:lang w:val="es-MX"/>
        </w:rPr>
        <w:t xml:space="preserve">ases del presente procedimiento licitatorio, por lo </w:t>
      </w:r>
      <w:r w:rsidR="00383417">
        <w:rPr>
          <w:rFonts w:ascii="Arial" w:hAnsi="Arial" w:cs="Arial"/>
          <w:bCs/>
          <w:iCs/>
          <w:lang w:val="es-MX"/>
        </w:rPr>
        <w:t>tanto,</w:t>
      </w:r>
      <w:r w:rsidR="00FD6744" w:rsidRPr="00906565">
        <w:rPr>
          <w:rFonts w:ascii="Arial" w:hAnsi="Arial" w:cs="Arial"/>
          <w:bCs/>
          <w:iCs/>
          <w:lang w:val="es-MX"/>
        </w:rPr>
        <w:t xml:space="preserve"> las respuestas otorgadas deben ser consideradas para la elaboración de las </w:t>
      </w:r>
      <w:r w:rsidR="00FD46E1" w:rsidRPr="00906565">
        <w:rPr>
          <w:rFonts w:ascii="Arial" w:hAnsi="Arial" w:cs="Arial"/>
          <w:bCs/>
          <w:iCs/>
          <w:lang w:val="es-MX"/>
        </w:rPr>
        <w:t>p</w:t>
      </w:r>
      <w:r w:rsidR="00FD6744" w:rsidRPr="00906565">
        <w:rPr>
          <w:rFonts w:ascii="Arial" w:hAnsi="Arial" w:cs="Arial"/>
          <w:bCs/>
          <w:iCs/>
          <w:lang w:val="es-MX"/>
        </w:rPr>
        <w:t>ropuestas</w:t>
      </w:r>
      <w:r w:rsidR="00383417">
        <w:rPr>
          <w:rFonts w:ascii="Arial" w:hAnsi="Arial" w:cs="Arial"/>
          <w:bCs/>
          <w:iCs/>
          <w:lang w:val="es-MX"/>
        </w:rPr>
        <w:t xml:space="preserve"> correspondientes</w:t>
      </w:r>
      <w:r w:rsidR="00FD6744" w:rsidRPr="00906565">
        <w:rPr>
          <w:rFonts w:ascii="Arial" w:hAnsi="Arial" w:cs="Arial"/>
          <w:bCs/>
          <w:iCs/>
          <w:lang w:val="es-MX"/>
        </w:rPr>
        <w:t xml:space="preserve">. </w:t>
      </w:r>
      <w:r w:rsidR="00383417">
        <w:rPr>
          <w:rFonts w:ascii="Arial" w:hAnsi="Arial" w:cs="Arial"/>
          <w:bCs/>
          <w:iCs/>
          <w:lang w:val="es-MX"/>
        </w:rPr>
        <w:t>------------------------------------------------------------------------------------------------------------------------------------------------------------------------</w:t>
      </w:r>
      <w:r w:rsidR="0016686A">
        <w:rPr>
          <w:rFonts w:ascii="Arial" w:hAnsi="Arial" w:cs="Arial"/>
          <w:bCs/>
          <w:iCs/>
          <w:lang w:val="es-MX"/>
        </w:rPr>
        <w:t>----------------------------------------</w:t>
      </w:r>
    </w:p>
    <w:p w14:paraId="701CEDE7" w14:textId="77CD49B5" w:rsidR="005C120F" w:rsidRDefault="004A1657" w:rsidP="0062759A">
      <w:pPr>
        <w:jc w:val="both"/>
        <w:rPr>
          <w:rFonts w:ascii="Arial" w:hAnsi="Arial" w:cs="Arial"/>
          <w:bCs/>
          <w:iCs/>
          <w:lang w:val="es-MX"/>
        </w:rPr>
      </w:pPr>
      <w:bookmarkStart w:id="5" w:name="_Hlk190295041"/>
      <w:r w:rsidRPr="00906565">
        <w:rPr>
          <w:rFonts w:ascii="Arial" w:hAnsi="Arial" w:cs="Arial"/>
          <w:bCs/>
          <w:iCs/>
          <w:lang w:val="es-MX"/>
        </w:rPr>
        <w:t>Así mismo</w:t>
      </w:r>
      <w:r w:rsidR="00383417">
        <w:rPr>
          <w:rFonts w:ascii="Arial" w:hAnsi="Arial" w:cs="Arial"/>
          <w:bCs/>
          <w:iCs/>
          <w:lang w:val="es-MX"/>
        </w:rPr>
        <w:t xml:space="preserve"> la presente acta, se pone a disposición </w:t>
      </w:r>
      <w:r w:rsidR="005C120F" w:rsidRPr="00906565">
        <w:rPr>
          <w:rFonts w:ascii="Arial" w:hAnsi="Arial" w:cs="Arial"/>
          <w:bCs/>
          <w:iCs/>
          <w:lang w:val="es-MX"/>
        </w:rPr>
        <w:t>para consulta de los interesados que no hayan asistido al desahogo del presente acto</w:t>
      </w:r>
      <w:r w:rsidR="00383417">
        <w:rPr>
          <w:rFonts w:ascii="Arial" w:hAnsi="Arial" w:cs="Arial"/>
          <w:bCs/>
          <w:iCs/>
          <w:lang w:val="es-MX"/>
        </w:rPr>
        <w:t>,</w:t>
      </w:r>
      <w:r w:rsidR="007F4A23" w:rsidRPr="00906565">
        <w:rPr>
          <w:rFonts w:ascii="Arial" w:hAnsi="Arial" w:cs="Arial"/>
          <w:bCs/>
          <w:iCs/>
          <w:lang w:val="es-MX"/>
        </w:rPr>
        <w:t xml:space="preserve"> en</w:t>
      </w:r>
      <w:r w:rsidR="002336CE" w:rsidRPr="00906565">
        <w:rPr>
          <w:rFonts w:ascii="Arial" w:hAnsi="Arial" w:cs="Arial"/>
          <w:bCs/>
          <w:iCs/>
          <w:lang w:val="es-MX"/>
        </w:rPr>
        <w:t xml:space="preserve"> </w:t>
      </w:r>
      <w:r w:rsidR="00544358" w:rsidRPr="00906565">
        <w:rPr>
          <w:rFonts w:ascii="Arial" w:hAnsi="Arial" w:cs="Arial"/>
          <w:bCs/>
          <w:iCs/>
          <w:lang w:val="es-MX"/>
        </w:rPr>
        <w:t>la página oficial del Municipio de Oaxaca de Juárez</w:t>
      </w:r>
      <w:r w:rsidR="005C120F">
        <w:rPr>
          <w:rFonts w:ascii="Arial" w:hAnsi="Arial" w:cs="Arial"/>
          <w:bCs/>
          <w:iCs/>
          <w:lang w:val="es-MX"/>
        </w:rPr>
        <w:t>,</w:t>
      </w:r>
      <w:r w:rsidR="00544358" w:rsidRPr="00906565">
        <w:rPr>
          <w:rFonts w:ascii="Arial" w:hAnsi="Arial" w:cs="Arial"/>
          <w:bCs/>
          <w:iCs/>
          <w:lang w:val="es-MX"/>
        </w:rPr>
        <w:t xml:space="preserve"> en </w:t>
      </w:r>
      <w:r w:rsidR="005C120F">
        <w:rPr>
          <w:rFonts w:ascii="Arial" w:hAnsi="Arial" w:cs="Arial"/>
          <w:bCs/>
          <w:iCs/>
          <w:lang w:val="es-MX"/>
        </w:rPr>
        <w:t>la dirección electrónica</w:t>
      </w:r>
      <w:r w:rsidR="00544358" w:rsidRPr="00906565">
        <w:rPr>
          <w:rFonts w:ascii="Arial" w:hAnsi="Arial" w:cs="Arial"/>
          <w:bCs/>
          <w:iCs/>
          <w:lang w:val="es-MX"/>
        </w:rPr>
        <w:t>:</w:t>
      </w:r>
      <w:r w:rsidR="00544358" w:rsidRPr="00906565">
        <w:rPr>
          <w:rFonts w:ascii="Arial" w:hAnsi="Arial" w:cs="Arial"/>
          <w:lang w:val="es-MX"/>
        </w:rPr>
        <w:t xml:space="preserve">  </w:t>
      </w:r>
      <w:hyperlink r:id="rId8" w:history="1">
        <w:r w:rsidR="00544358" w:rsidRPr="00906565">
          <w:rPr>
            <w:rStyle w:val="Hipervnculo"/>
            <w:rFonts w:ascii="Arial" w:hAnsi="Arial" w:cs="Arial"/>
            <w:lang w:val="es-MX"/>
          </w:rPr>
          <w:t>https://transparencia.municipiodeoaxaca.gob.mx/procesos-licitatorios/bienes-serv</w:t>
        </w:r>
      </w:hyperlink>
      <w:r w:rsidR="00544358" w:rsidRPr="00906565">
        <w:rPr>
          <w:rFonts w:ascii="Arial" w:hAnsi="Arial" w:cs="Arial"/>
          <w:lang w:val="es-MX"/>
        </w:rPr>
        <w:t xml:space="preserve"> y </w:t>
      </w:r>
      <w:r w:rsidR="00D376E6" w:rsidRPr="00906565">
        <w:rPr>
          <w:rFonts w:ascii="Arial" w:hAnsi="Arial" w:cs="Arial"/>
          <w:bCs/>
          <w:lang w:val="es-MX"/>
        </w:rPr>
        <w:t xml:space="preserve">en </w:t>
      </w:r>
      <w:r w:rsidR="005C120F">
        <w:rPr>
          <w:rFonts w:ascii="Arial" w:hAnsi="Arial" w:cs="Arial"/>
          <w:bCs/>
          <w:lang w:val="es-MX"/>
        </w:rPr>
        <w:t xml:space="preserve">el lugar que ocupan </w:t>
      </w:r>
      <w:r w:rsidR="00D376E6" w:rsidRPr="00906565">
        <w:rPr>
          <w:rFonts w:ascii="Arial" w:hAnsi="Arial" w:cs="Arial"/>
          <w:bCs/>
          <w:lang w:val="es-MX"/>
        </w:rPr>
        <w:t xml:space="preserve">los estrados </w:t>
      </w:r>
      <w:r w:rsidR="005C120F">
        <w:rPr>
          <w:rFonts w:ascii="Arial" w:hAnsi="Arial" w:cs="Arial"/>
          <w:bCs/>
          <w:lang w:val="es-MX"/>
        </w:rPr>
        <w:t>de este municipio</w:t>
      </w:r>
      <w:r w:rsidR="00D376E6" w:rsidRPr="00906565">
        <w:rPr>
          <w:rFonts w:ascii="Arial" w:hAnsi="Arial" w:cs="Arial"/>
          <w:bCs/>
          <w:lang w:val="es-MX"/>
        </w:rPr>
        <w:t xml:space="preserve">, con domicilio en </w:t>
      </w:r>
      <w:r w:rsidR="00383417">
        <w:rPr>
          <w:rFonts w:ascii="Arial" w:hAnsi="Arial" w:cs="Arial"/>
          <w:bCs/>
          <w:lang w:val="es-MX"/>
        </w:rPr>
        <w:t>A</w:t>
      </w:r>
      <w:r w:rsidR="00D376E6" w:rsidRPr="00906565">
        <w:rPr>
          <w:rFonts w:ascii="Arial" w:hAnsi="Arial" w:cs="Arial"/>
          <w:bCs/>
          <w:lang w:val="es-MX"/>
        </w:rPr>
        <w:t>venida Morelos número 108,</w:t>
      </w:r>
      <w:r w:rsidR="00D11DFE" w:rsidRPr="00906565">
        <w:rPr>
          <w:rFonts w:ascii="Arial" w:hAnsi="Arial" w:cs="Arial"/>
          <w:bCs/>
          <w:lang w:val="es-MX"/>
        </w:rPr>
        <w:t xml:space="preserve"> </w:t>
      </w:r>
      <w:r w:rsidR="00D376E6" w:rsidRPr="00906565">
        <w:rPr>
          <w:rFonts w:ascii="Arial" w:hAnsi="Arial" w:cs="Arial"/>
          <w:bCs/>
          <w:lang w:val="es-MX"/>
        </w:rPr>
        <w:t>colonia Centro, Oaxaca de Juárez, Oaxaca,</w:t>
      </w:r>
      <w:r w:rsidR="007F4A23" w:rsidRPr="00906565">
        <w:rPr>
          <w:rFonts w:ascii="Arial" w:hAnsi="Arial" w:cs="Arial"/>
          <w:bCs/>
          <w:iCs/>
          <w:lang w:val="es-MX"/>
        </w:rPr>
        <w:t xml:space="preserve"> </w:t>
      </w:r>
      <w:r w:rsidR="005C120F">
        <w:rPr>
          <w:rFonts w:ascii="Arial" w:hAnsi="Arial" w:cs="Arial"/>
          <w:bCs/>
          <w:iCs/>
          <w:lang w:val="es-MX"/>
        </w:rPr>
        <w:t>en donde se</w:t>
      </w:r>
      <w:r w:rsidR="007F4A23" w:rsidRPr="00906565">
        <w:rPr>
          <w:rFonts w:ascii="Arial" w:hAnsi="Arial" w:cs="Arial"/>
          <w:bCs/>
          <w:iCs/>
          <w:lang w:val="es-MX"/>
        </w:rPr>
        <w:t xml:space="preserve"> fijará </w:t>
      </w:r>
      <w:r w:rsidR="00383417">
        <w:rPr>
          <w:rFonts w:ascii="Arial" w:hAnsi="Arial" w:cs="Arial"/>
          <w:bCs/>
          <w:iCs/>
          <w:lang w:val="es-MX"/>
        </w:rPr>
        <w:t xml:space="preserve">un ejemplar en </w:t>
      </w:r>
      <w:r w:rsidR="007F4A23" w:rsidRPr="00906565">
        <w:rPr>
          <w:rFonts w:ascii="Arial" w:hAnsi="Arial" w:cs="Arial"/>
          <w:bCs/>
          <w:iCs/>
          <w:lang w:val="es-MX"/>
        </w:rPr>
        <w:t xml:space="preserve">copia simple, por un término no menor a 5 días hábiles, sustituyendo ambas </w:t>
      </w:r>
      <w:r w:rsidR="005C120F">
        <w:rPr>
          <w:rFonts w:ascii="Arial" w:hAnsi="Arial" w:cs="Arial"/>
          <w:bCs/>
          <w:iCs/>
          <w:lang w:val="es-MX"/>
        </w:rPr>
        <w:t xml:space="preserve">publicaciones </w:t>
      </w:r>
      <w:r w:rsidR="007F4A23" w:rsidRPr="00906565">
        <w:rPr>
          <w:rFonts w:ascii="Arial" w:hAnsi="Arial" w:cs="Arial"/>
          <w:bCs/>
          <w:iCs/>
          <w:lang w:val="es-MX"/>
        </w:rPr>
        <w:t>a la notificación personal</w:t>
      </w:r>
      <w:r w:rsidR="005C120F">
        <w:rPr>
          <w:rFonts w:ascii="Arial" w:hAnsi="Arial" w:cs="Arial"/>
          <w:bCs/>
          <w:iCs/>
          <w:lang w:val="es-MX"/>
        </w:rPr>
        <w:t>,</w:t>
      </w:r>
      <w:r w:rsidR="007F4A23" w:rsidRPr="00906565">
        <w:rPr>
          <w:rFonts w:ascii="Arial" w:hAnsi="Arial" w:cs="Arial"/>
          <w:bCs/>
          <w:iCs/>
          <w:lang w:val="es-MX"/>
        </w:rPr>
        <w:t xml:space="preserve"> siendo la exclusiva responsabilidad de los participantes en acudir a enterarse de su contenido y obtener copia de la misma.</w:t>
      </w:r>
      <w:r w:rsidR="0016686A">
        <w:rPr>
          <w:rFonts w:ascii="Arial" w:hAnsi="Arial" w:cs="Arial"/>
          <w:bCs/>
          <w:iCs/>
          <w:lang w:val="es-MX"/>
        </w:rPr>
        <w:t xml:space="preserve"> -------------------------------------------------------------------------------------------------------------------------</w:t>
      </w:r>
      <w:r w:rsidR="005C120F">
        <w:rPr>
          <w:rFonts w:ascii="Arial" w:hAnsi="Arial" w:cs="Arial"/>
          <w:bCs/>
          <w:iCs/>
          <w:lang w:val="es-MX"/>
        </w:rPr>
        <w:t>-----</w:t>
      </w:r>
    </w:p>
    <w:bookmarkEnd w:id="5"/>
    <w:p w14:paraId="25F43871" w14:textId="0338186D" w:rsidR="00D26DEC" w:rsidRDefault="004A1657" w:rsidP="0062759A">
      <w:pPr>
        <w:jc w:val="both"/>
        <w:rPr>
          <w:rFonts w:ascii="Arial" w:hAnsi="Arial" w:cs="Arial"/>
          <w:bCs/>
          <w:iCs/>
          <w:lang w:val="es-MX"/>
        </w:rPr>
      </w:pPr>
      <w:r w:rsidRPr="00906565">
        <w:rPr>
          <w:rFonts w:ascii="Arial" w:hAnsi="Arial" w:cs="Arial"/>
          <w:bCs/>
          <w:iCs/>
          <w:lang w:val="es-MX"/>
        </w:rPr>
        <w:t>N</w:t>
      </w:r>
      <w:r w:rsidR="00544358" w:rsidRPr="00906565">
        <w:rPr>
          <w:rFonts w:ascii="Arial" w:hAnsi="Arial" w:cs="Arial"/>
          <w:bCs/>
          <w:iCs/>
          <w:lang w:val="es-MX"/>
        </w:rPr>
        <w:t xml:space="preserve">o habiendo otro asunto que tratar, se </w:t>
      </w:r>
      <w:r w:rsidR="008B2929" w:rsidRPr="00906565">
        <w:rPr>
          <w:rFonts w:ascii="Arial" w:hAnsi="Arial" w:cs="Arial"/>
          <w:bCs/>
          <w:iCs/>
          <w:lang w:val="es-MX"/>
        </w:rPr>
        <w:t xml:space="preserve">cierra la presente acta, siendo las </w:t>
      </w:r>
      <w:r w:rsidR="000B1904" w:rsidRPr="00D26DEC">
        <w:rPr>
          <w:rFonts w:ascii="Arial" w:hAnsi="Arial" w:cs="Arial"/>
          <w:bCs/>
          <w:iCs/>
          <w:lang w:val="es-MX"/>
        </w:rPr>
        <w:t>1</w:t>
      </w:r>
      <w:r w:rsidR="0016686A" w:rsidRPr="00D26DEC">
        <w:rPr>
          <w:rFonts w:ascii="Arial" w:hAnsi="Arial" w:cs="Arial"/>
          <w:bCs/>
          <w:iCs/>
          <w:lang w:val="es-MX"/>
        </w:rPr>
        <w:t>4</w:t>
      </w:r>
      <w:r w:rsidR="000B1904" w:rsidRPr="00D26DEC">
        <w:rPr>
          <w:rFonts w:ascii="Arial" w:hAnsi="Arial" w:cs="Arial"/>
          <w:bCs/>
          <w:iCs/>
          <w:lang w:val="es-MX"/>
        </w:rPr>
        <w:t>:</w:t>
      </w:r>
      <w:r w:rsidR="00FD6744" w:rsidRPr="00D26DEC">
        <w:rPr>
          <w:rFonts w:ascii="Arial" w:hAnsi="Arial" w:cs="Arial"/>
          <w:bCs/>
          <w:iCs/>
          <w:lang w:val="es-MX"/>
        </w:rPr>
        <w:t>3</w:t>
      </w:r>
      <w:r w:rsidR="00D11DFE" w:rsidRPr="00D26DEC">
        <w:rPr>
          <w:rFonts w:ascii="Arial" w:hAnsi="Arial" w:cs="Arial"/>
          <w:bCs/>
          <w:iCs/>
          <w:lang w:val="es-MX"/>
        </w:rPr>
        <w:t>5</w:t>
      </w:r>
      <w:r w:rsidR="008B2929" w:rsidRPr="00906565">
        <w:rPr>
          <w:rFonts w:ascii="Arial" w:hAnsi="Arial" w:cs="Arial"/>
          <w:bCs/>
          <w:iCs/>
          <w:lang w:val="es-MX"/>
        </w:rPr>
        <w:t xml:space="preserve"> horas, del mismo día de su inicio, firmando al margen y al</w:t>
      </w:r>
      <w:r w:rsidR="001312B0" w:rsidRPr="00906565">
        <w:rPr>
          <w:rFonts w:ascii="Arial" w:hAnsi="Arial" w:cs="Arial"/>
          <w:bCs/>
          <w:iCs/>
          <w:lang w:val="es-MX"/>
        </w:rPr>
        <w:t xml:space="preserve"> </w:t>
      </w:r>
      <w:r w:rsidR="008B2929" w:rsidRPr="00906565">
        <w:rPr>
          <w:rFonts w:ascii="Arial" w:hAnsi="Arial" w:cs="Arial"/>
          <w:bCs/>
          <w:iCs/>
          <w:lang w:val="es-MX"/>
        </w:rPr>
        <w:t>ca</w:t>
      </w:r>
      <w:r w:rsidR="001312B0" w:rsidRPr="00906565">
        <w:rPr>
          <w:rFonts w:ascii="Arial" w:hAnsi="Arial" w:cs="Arial"/>
          <w:bCs/>
          <w:iCs/>
          <w:lang w:val="es-MX"/>
        </w:rPr>
        <w:t>l</w:t>
      </w:r>
      <w:r w:rsidR="008B2929" w:rsidRPr="00906565">
        <w:rPr>
          <w:rFonts w:ascii="Arial" w:hAnsi="Arial" w:cs="Arial"/>
          <w:bCs/>
          <w:iCs/>
          <w:lang w:val="es-MX"/>
        </w:rPr>
        <w:t xml:space="preserve">ce los que en ella intervinieron. </w:t>
      </w:r>
      <w:r w:rsidR="0016686A">
        <w:rPr>
          <w:rFonts w:ascii="Arial" w:hAnsi="Arial" w:cs="Arial"/>
          <w:bCs/>
          <w:iCs/>
          <w:lang w:val="es-MX"/>
        </w:rPr>
        <w:t>–</w:t>
      </w:r>
    </w:p>
    <w:p w14:paraId="1A0DC6B2" w14:textId="2CFA4899" w:rsidR="00D26DEC" w:rsidRDefault="00D26DEC" w:rsidP="0062759A">
      <w:pPr>
        <w:jc w:val="both"/>
        <w:rPr>
          <w:rFonts w:ascii="Arial" w:hAnsi="Arial" w:cs="Arial"/>
          <w:bCs/>
          <w:iCs/>
          <w:lang w:val="es-MX"/>
        </w:rPr>
      </w:pPr>
      <w:r>
        <w:rPr>
          <w:rFonts w:ascii="Arial" w:hAnsi="Arial" w:cs="Arial"/>
          <w:bCs/>
          <w:iCs/>
          <w:lang w:val="es-MX"/>
        </w:rPr>
        <w:t>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D01F56C" w14:textId="77777777" w:rsidR="00D26DEC" w:rsidRDefault="00D26DEC">
      <w:pPr>
        <w:spacing w:after="160" w:line="259" w:lineRule="auto"/>
        <w:rPr>
          <w:rFonts w:ascii="Arial" w:hAnsi="Arial" w:cs="Arial"/>
          <w:bCs/>
          <w:iCs/>
          <w:lang w:val="es-MX"/>
        </w:rPr>
      </w:pPr>
      <w:r>
        <w:rPr>
          <w:rFonts w:ascii="Arial" w:hAnsi="Arial" w:cs="Arial"/>
          <w:bCs/>
          <w:iCs/>
          <w:lang w:val="es-MX"/>
        </w:rPr>
        <w:br w:type="page"/>
      </w:r>
    </w:p>
    <w:p w14:paraId="7B80E1E2" w14:textId="2B818FF9" w:rsidR="00ED3FF7" w:rsidRDefault="00ED3FF7" w:rsidP="0062759A">
      <w:pPr>
        <w:jc w:val="both"/>
        <w:rPr>
          <w:rFonts w:ascii="Arial" w:hAnsi="Arial" w:cs="Arial"/>
          <w:bCs/>
          <w:iCs/>
          <w:lang w:val="es-MX"/>
        </w:rPr>
      </w:pPr>
    </w:p>
    <w:p w14:paraId="247D07CB" w14:textId="77777777" w:rsidR="008927A5" w:rsidRDefault="008927A5" w:rsidP="0062759A">
      <w:pPr>
        <w:jc w:val="both"/>
        <w:rPr>
          <w:rFonts w:ascii="Arial" w:hAnsi="Arial" w:cs="Arial"/>
          <w:bCs/>
          <w:iCs/>
          <w:lang w:val="es-MX"/>
        </w:rPr>
      </w:pPr>
    </w:p>
    <w:p w14:paraId="11ADA952" w14:textId="77777777" w:rsidR="00D26DEC" w:rsidRDefault="00D26DEC" w:rsidP="0062759A">
      <w:pPr>
        <w:jc w:val="both"/>
        <w:rPr>
          <w:rFonts w:ascii="Arial" w:hAnsi="Arial" w:cs="Arial"/>
          <w:bCs/>
          <w:iCs/>
          <w:lang w:val="es-MX"/>
        </w:rPr>
      </w:pPr>
    </w:p>
    <w:p w14:paraId="02B50EA1" w14:textId="76FED701" w:rsidR="00D26DEC" w:rsidRDefault="00D26DEC" w:rsidP="0062759A">
      <w:pPr>
        <w:jc w:val="both"/>
        <w:rPr>
          <w:rFonts w:ascii="Arial" w:hAnsi="Arial" w:cs="Arial"/>
          <w:bCs/>
          <w:iCs/>
          <w:lang w:val="es-MX"/>
        </w:rPr>
      </w:pPr>
    </w:p>
    <w:tbl>
      <w:tblPr>
        <w:tblStyle w:val="Tablaconcuadrcula"/>
        <w:tblW w:w="9443" w:type="dxa"/>
        <w:tblLook w:val="04A0" w:firstRow="1" w:lastRow="0" w:firstColumn="1" w:lastColumn="0" w:noHBand="0" w:noVBand="1"/>
      </w:tblPr>
      <w:tblGrid>
        <w:gridCol w:w="5664"/>
        <w:gridCol w:w="3779"/>
      </w:tblGrid>
      <w:tr w:rsidR="008B2929" w:rsidRPr="00906565" w14:paraId="2FDA5AB8" w14:textId="77777777" w:rsidTr="00D26DEC">
        <w:trPr>
          <w:trHeight w:val="301"/>
        </w:trPr>
        <w:tc>
          <w:tcPr>
            <w:tcW w:w="5664" w:type="dxa"/>
          </w:tcPr>
          <w:p w14:paraId="30B863CD" w14:textId="4C7F56B2" w:rsidR="008B2929" w:rsidRPr="00906565" w:rsidRDefault="008B2929" w:rsidP="00E31FD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06565">
              <w:rPr>
                <w:rFonts w:ascii="Arial" w:hAnsi="Arial" w:cs="Arial"/>
                <w:sz w:val="22"/>
                <w:szCs w:val="22"/>
                <w:lang w:val="es-MX"/>
              </w:rPr>
              <w:t>NOMBRE Y CARGO</w:t>
            </w:r>
          </w:p>
        </w:tc>
        <w:tc>
          <w:tcPr>
            <w:tcW w:w="3779" w:type="dxa"/>
          </w:tcPr>
          <w:p w14:paraId="2CD98544" w14:textId="56F3EC69" w:rsidR="008B2929" w:rsidRPr="00906565" w:rsidRDefault="008B2929" w:rsidP="00E31FD9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06565">
              <w:rPr>
                <w:rFonts w:ascii="Arial" w:hAnsi="Arial" w:cs="Arial"/>
                <w:sz w:val="22"/>
                <w:szCs w:val="22"/>
                <w:lang w:val="es-MX"/>
              </w:rPr>
              <w:t>FIRMA</w:t>
            </w:r>
          </w:p>
        </w:tc>
      </w:tr>
      <w:tr w:rsidR="00E31FD9" w:rsidRPr="00906565" w14:paraId="4312B727" w14:textId="77777777" w:rsidTr="00D26DEC">
        <w:trPr>
          <w:trHeight w:val="1369"/>
        </w:trPr>
        <w:tc>
          <w:tcPr>
            <w:tcW w:w="5664" w:type="dxa"/>
            <w:vAlign w:val="center"/>
          </w:tcPr>
          <w:p w14:paraId="31EB132D" w14:textId="77777777" w:rsidR="00D26DEC" w:rsidRPr="000520DA" w:rsidRDefault="00D26DEC" w:rsidP="00D26DEC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0520DA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C. Ismael Humberto Ortiz Villarreal.</w:t>
            </w:r>
          </w:p>
          <w:p w14:paraId="72E7468F" w14:textId="224B80C3" w:rsidR="00E31FD9" w:rsidRPr="00906565" w:rsidRDefault="00D26DEC" w:rsidP="00D26DEC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0520DA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Titular del Órgano Interno de Control Municipal.</w:t>
            </w:r>
          </w:p>
        </w:tc>
        <w:tc>
          <w:tcPr>
            <w:tcW w:w="3779" w:type="dxa"/>
          </w:tcPr>
          <w:p w14:paraId="2D8ADB7B" w14:textId="77777777" w:rsidR="00E31FD9" w:rsidRPr="00906565" w:rsidRDefault="00E31FD9" w:rsidP="00842911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</w:p>
        </w:tc>
      </w:tr>
      <w:tr w:rsidR="008B2929" w:rsidRPr="00906565" w14:paraId="0A6EDBEF" w14:textId="77777777" w:rsidTr="00D26DEC">
        <w:trPr>
          <w:trHeight w:val="1521"/>
        </w:trPr>
        <w:tc>
          <w:tcPr>
            <w:tcW w:w="5664" w:type="dxa"/>
            <w:vAlign w:val="center"/>
          </w:tcPr>
          <w:p w14:paraId="193BDEBC" w14:textId="77777777" w:rsidR="00D26DEC" w:rsidRPr="00906565" w:rsidRDefault="00D26DEC" w:rsidP="00D26DEC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C.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Luis Ángel Espejel García.</w:t>
            </w:r>
          </w:p>
          <w:p w14:paraId="7E212D73" w14:textId="28DC8B05" w:rsidR="003F4F66" w:rsidRPr="00906565" w:rsidRDefault="00D26DEC" w:rsidP="00D26DEC">
            <w:pPr>
              <w:tabs>
                <w:tab w:val="left" w:pos="1447"/>
              </w:tabs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Director de Recursos 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Materiales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y Servicios Generales 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del Municipio de Oaxaca de Juárez.</w:t>
            </w:r>
          </w:p>
        </w:tc>
        <w:tc>
          <w:tcPr>
            <w:tcW w:w="3779" w:type="dxa"/>
          </w:tcPr>
          <w:p w14:paraId="59D98FCF" w14:textId="77777777" w:rsidR="008B2929" w:rsidRPr="00906565" w:rsidRDefault="008B2929" w:rsidP="00842911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</w:p>
        </w:tc>
      </w:tr>
      <w:tr w:rsidR="00A70616" w:rsidRPr="00906565" w14:paraId="65C14D32" w14:textId="77777777" w:rsidTr="00D26DEC">
        <w:trPr>
          <w:trHeight w:val="1178"/>
        </w:trPr>
        <w:tc>
          <w:tcPr>
            <w:tcW w:w="5664" w:type="dxa"/>
          </w:tcPr>
          <w:p w14:paraId="4E214B49" w14:textId="77777777" w:rsidR="00D26DEC" w:rsidRDefault="00D26DEC" w:rsidP="00D26DEC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bookmarkStart w:id="6" w:name="_Hlk132365388"/>
          </w:p>
          <w:p w14:paraId="19F792AC" w14:textId="4A057333" w:rsidR="00D26DEC" w:rsidRPr="00906565" w:rsidRDefault="00D26DEC" w:rsidP="00D26DEC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C. </w:t>
            </w:r>
            <w:proofErr w:type="spellStart"/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Daysy</w:t>
            </w:r>
            <w:proofErr w:type="spellEnd"/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 Zárate Alias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.</w:t>
            </w:r>
          </w:p>
          <w:p w14:paraId="79E36A7F" w14:textId="5D7BC71A" w:rsidR="00A70616" w:rsidRPr="00906565" w:rsidRDefault="00D26DEC" w:rsidP="00D26DEC">
            <w:pP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Jef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a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 de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l</w:t>
            </w:r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 Departamento de Licitaciones</w:t>
            </w:r>
            <w:bookmarkEnd w:id="6"/>
            <w:r w:rsidRPr="00906565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.</w:t>
            </w:r>
          </w:p>
        </w:tc>
        <w:tc>
          <w:tcPr>
            <w:tcW w:w="3779" w:type="dxa"/>
          </w:tcPr>
          <w:p w14:paraId="24798A74" w14:textId="77777777" w:rsidR="00A70616" w:rsidRPr="00906565" w:rsidRDefault="00A70616" w:rsidP="00842911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</w:p>
        </w:tc>
      </w:tr>
    </w:tbl>
    <w:p w14:paraId="76A6497E" w14:textId="1554CC40" w:rsidR="00227CB4" w:rsidRPr="00906565" w:rsidRDefault="008B2929" w:rsidP="00473215">
      <w:pPr>
        <w:spacing w:after="160"/>
        <w:jc w:val="center"/>
        <w:rPr>
          <w:rFonts w:ascii="Arial" w:hAnsi="Arial" w:cs="Arial"/>
          <w:b/>
          <w:lang w:val="es-MX"/>
        </w:rPr>
      </w:pPr>
      <w:r w:rsidRPr="00906565">
        <w:rPr>
          <w:rFonts w:ascii="Arial" w:hAnsi="Arial" w:cs="Arial"/>
          <w:b/>
          <w:lang w:val="es-MX"/>
        </w:rPr>
        <w:t>POR EL ÁREA TÉCNICA</w:t>
      </w:r>
      <w:r w:rsidR="000B1904" w:rsidRPr="00906565">
        <w:rPr>
          <w:rFonts w:ascii="Arial" w:hAnsi="Arial" w:cs="Arial"/>
          <w:b/>
          <w:lang w:val="es-MX"/>
        </w:rPr>
        <w:t>.</w:t>
      </w:r>
    </w:p>
    <w:tbl>
      <w:tblPr>
        <w:tblStyle w:val="Tablaconcuadrcula"/>
        <w:tblW w:w="9451" w:type="dxa"/>
        <w:tblLook w:val="04A0" w:firstRow="1" w:lastRow="0" w:firstColumn="1" w:lastColumn="0" w:noHBand="0" w:noVBand="1"/>
      </w:tblPr>
      <w:tblGrid>
        <w:gridCol w:w="5646"/>
        <w:gridCol w:w="3805"/>
      </w:tblGrid>
      <w:tr w:rsidR="008B2929" w:rsidRPr="00906565" w14:paraId="115C0109" w14:textId="77777777" w:rsidTr="00D26DEC">
        <w:trPr>
          <w:trHeight w:val="386"/>
        </w:trPr>
        <w:tc>
          <w:tcPr>
            <w:tcW w:w="5646" w:type="dxa"/>
          </w:tcPr>
          <w:p w14:paraId="3CF158F7" w14:textId="43453D63" w:rsidR="008B2929" w:rsidRPr="00906565" w:rsidRDefault="008B2929" w:rsidP="005743FD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06565">
              <w:rPr>
                <w:rFonts w:ascii="Arial" w:hAnsi="Arial" w:cs="Arial"/>
                <w:sz w:val="22"/>
                <w:szCs w:val="22"/>
                <w:lang w:val="es-MX"/>
              </w:rPr>
              <w:t>NOMBRE Y CARGO</w:t>
            </w:r>
          </w:p>
        </w:tc>
        <w:tc>
          <w:tcPr>
            <w:tcW w:w="3805" w:type="dxa"/>
          </w:tcPr>
          <w:p w14:paraId="11EECDDB" w14:textId="05710BEF" w:rsidR="008B2929" w:rsidRPr="00906565" w:rsidRDefault="008B2929" w:rsidP="00473215">
            <w:pPr>
              <w:jc w:val="center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906565">
              <w:rPr>
                <w:rFonts w:ascii="Arial" w:hAnsi="Arial" w:cs="Arial"/>
                <w:sz w:val="22"/>
                <w:szCs w:val="22"/>
                <w:lang w:val="es-MX"/>
              </w:rPr>
              <w:t>FIRMA</w:t>
            </w:r>
          </w:p>
        </w:tc>
      </w:tr>
      <w:tr w:rsidR="008B2929" w:rsidRPr="00906565" w14:paraId="5CC7C1E3" w14:textId="77777777" w:rsidTr="00D26DEC">
        <w:trPr>
          <w:trHeight w:val="1546"/>
        </w:trPr>
        <w:tc>
          <w:tcPr>
            <w:tcW w:w="5646" w:type="dxa"/>
            <w:vAlign w:val="center"/>
          </w:tcPr>
          <w:p w14:paraId="3ED09C13" w14:textId="21CEB032" w:rsidR="00056935" w:rsidRPr="005743FD" w:rsidRDefault="00056935" w:rsidP="00781633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 w:rsidRPr="005743FD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C.</w:t>
            </w:r>
            <w:r w:rsidR="00906565" w:rsidRPr="005743FD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 </w:t>
            </w:r>
            <w:r w:rsidR="005743FD" w:rsidRPr="005743FD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Elizabeth Felipa Villa Ramírez</w:t>
            </w:r>
            <w:r w:rsidR="00906565" w:rsidRPr="005743FD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.</w:t>
            </w:r>
          </w:p>
          <w:p w14:paraId="11A06BC6" w14:textId="7F387B1E" w:rsidR="008B2929" w:rsidRPr="00906565" w:rsidRDefault="005743FD" w:rsidP="00781633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Jefa </w:t>
            </w:r>
            <w:r w:rsidR="00906565" w:rsidRPr="005743FD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de la Unidad de Relaciones Laborales </w:t>
            </w:r>
            <w:r w:rsidR="00056935" w:rsidRPr="005743FD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 xml:space="preserve">de la </w:t>
            </w:r>
            <w:r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Oficialía Mayor</w:t>
            </w:r>
            <w:r w:rsidR="00056935" w:rsidRPr="005743FD"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  <w:t>.</w:t>
            </w:r>
          </w:p>
        </w:tc>
        <w:tc>
          <w:tcPr>
            <w:tcW w:w="3805" w:type="dxa"/>
          </w:tcPr>
          <w:p w14:paraId="52533291" w14:textId="77777777" w:rsidR="008B2929" w:rsidRPr="00906565" w:rsidRDefault="008B2929" w:rsidP="00842911">
            <w:pPr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val="es-MX"/>
              </w:rPr>
            </w:pPr>
          </w:p>
        </w:tc>
      </w:tr>
    </w:tbl>
    <w:p w14:paraId="3A7EFB68" w14:textId="266FB341" w:rsidR="0055126D" w:rsidRDefault="0055126D" w:rsidP="00842911">
      <w:pPr>
        <w:pStyle w:val="Textonotapie"/>
        <w:jc w:val="both"/>
        <w:rPr>
          <w:rFonts w:ascii="Arial" w:eastAsia="Arial Unicode MS" w:hAnsi="Arial" w:cs="Arial"/>
        </w:rPr>
      </w:pPr>
    </w:p>
    <w:p w14:paraId="263C916B" w14:textId="513FF98A" w:rsidR="0016686A" w:rsidRDefault="0016686A" w:rsidP="00842911">
      <w:pPr>
        <w:pStyle w:val="Textonotapie"/>
        <w:jc w:val="both"/>
        <w:rPr>
          <w:rFonts w:ascii="Arial" w:eastAsia="Arial Unicode MS" w:hAnsi="Arial" w:cs="Arial"/>
        </w:rPr>
      </w:pPr>
    </w:p>
    <w:p w14:paraId="2E97E0EE" w14:textId="139CD6E4" w:rsidR="00D26DEC" w:rsidRDefault="00D26DEC" w:rsidP="00842911">
      <w:pPr>
        <w:pStyle w:val="Textonotapie"/>
        <w:jc w:val="both"/>
        <w:rPr>
          <w:rFonts w:ascii="Arial" w:eastAsia="Arial Unicode MS" w:hAnsi="Arial" w:cs="Arial"/>
        </w:rPr>
      </w:pPr>
    </w:p>
    <w:p w14:paraId="02ECA6CC" w14:textId="4BC79BE7" w:rsidR="00D26DEC" w:rsidRDefault="00D26DEC" w:rsidP="00842911">
      <w:pPr>
        <w:pStyle w:val="Textonotapie"/>
        <w:jc w:val="both"/>
        <w:rPr>
          <w:rFonts w:ascii="Arial" w:eastAsia="Arial Unicode MS" w:hAnsi="Arial" w:cs="Arial"/>
        </w:rPr>
      </w:pPr>
    </w:p>
    <w:p w14:paraId="43B4C4D0" w14:textId="08EF2C84" w:rsidR="00D26DEC" w:rsidRDefault="00D26DEC" w:rsidP="00842911">
      <w:pPr>
        <w:pStyle w:val="Textonotapie"/>
        <w:jc w:val="both"/>
        <w:rPr>
          <w:rFonts w:ascii="Arial" w:eastAsia="Arial Unicode MS" w:hAnsi="Arial" w:cs="Arial"/>
        </w:rPr>
      </w:pPr>
    </w:p>
    <w:p w14:paraId="5A8B8C55" w14:textId="3693848D" w:rsidR="00D26DEC" w:rsidRDefault="00D26DEC" w:rsidP="00842911">
      <w:pPr>
        <w:pStyle w:val="Textonotapie"/>
        <w:jc w:val="both"/>
        <w:rPr>
          <w:rFonts w:ascii="Arial" w:eastAsia="Arial Unicode MS" w:hAnsi="Arial" w:cs="Arial"/>
        </w:rPr>
      </w:pPr>
    </w:p>
    <w:p w14:paraId="5450EFBC" w14:textId="4009E952" w:rsidR="00D26DEC" w:rsidRDefault="00D26DEC" w:rsidP="00842911">
      <w:pPr>
        <w:pStyle w:val="Textonotapie"/>
        <w:jc w:val="both"/>
        <w:rPr>
          <w:rFonts w:ascii="Arial" w:eastAsia="Arial Unicode MS" w:hAnsi="Arial" w:cs="Arial"/>
        </w:rPr>
      </w:pPr>
    </w:p>
    <w:p w14:paraId="5748C974" w14:textId="1E6538BD" w:rsidR="00D26DEC" w:rsidRDefault="00D26DEC" w:rsidP="00842911">
      <w:pPr>
        <w:pStyle w:val="Textonotapie"/>
        <w:jc w:val="both"/>
        <w:rPr>
          <w:rFonts w:ascii="Arial" w:eastAsia="Arial Unicode MS" w:hAnsi="Arial" w:cs="Arial"/>
        </w:rPr>
      </w:pPr>
    </w:p>
    <w:p w14:paraId="2C3E7D15" w14:textId="745160F9" w:rsidR="00D26DEC" w:rsidRDefault="00D26DEC" w:rsidP="00842911">
      <w:pPr>
        <w:pStyle w:val="Textonotapie"/>
        <w:jc w:val="both"/>
        <w:rPr>
          <w:rFonts w:ascii="Arial" w:eastAsia="Arial Unicode MS" w:hAnsi="Arial" w:cs="Arial"/>
        </w:rPr>
      </w:pPr>
    </w:p>
    <w:p w14:paraId="2680717C" w14:textId="77777777" w:rsidR="00D26DEC" w:rsidRDefault="00D26DEC" w:rsidP="00842911">
      <w:pPr>
        <w:pStyle w:val="Textonotapie"/>
        <w:jc w:val="both"/>
        <w:rPr>
          <w:rFonts w:ascii="Arial" w:eastAsia="Arial Unicode MS" w:hAnsi="Arial" w:cs="Arial"/>
        </w:rPr>
      </w:pPr>
    </w:p>
    <w:p w14:paraId="2518A0FB" w14:textId="2048A8D9" w:rsidR="0016686A" w:rsidRDefault="0016686A" w:rsidP="00842911">
      <w:pPr>
        <w:pStyle w:val="Textonotapie"/>
        <w:jc w:val="both"/>
        <w:rPr>
          <w:rFonts w:ascii="Arial" w:eastAsia="Arial Unicode MS" w:hAnsi="Arial" w:cs="Arial"/>
        </w:rPr>
      </w:pPr>
    </w:p>
    <w:p w14:paraId="1E8254B1" w14:textId="08F7C533" w:rsidR="001B4950" w:rsidRDefault="001B4950" w:rsidP="00842911">
      <w:pPr>
        <w:pStyle w:val="Textonotapie"/>
        <w:jc w:val="both"/>
        <w:rPr>
          <w:rFonts w:ascii="Arial" w:eastAsia="Arial Unicode MS" w:hAnsi="Arial" w:cs="Arial"/>
        </w:rPr>
      </w:pPr>
    </w:p>
    <w:p w14:paraId="2454E02A" w14:textId="77777777" w:rsidR="001B4950" w:rsidRDefault="001B4950" w:rsidP="00842911">
      <w:pPr>
        <w:pStyle w:val="Textonotapie"/>
        <w:jc w:val="both"/>
        <w:rPr>
          <w:rFonts w:ascii="Arial" w:eastAsia="Arial Unicode MS" w:hAnsi="Arial" w:cs="Arial"/>
        </w:rPr>
      </w:pPr>
    </w:p>
    <w:p w14:paraId="22C2D512" w14:textId="77777777" w:rsidR="0016686A" w:rsidRPr="00906565" w:rsidRDefault="0016686A" w:rsidP="00842911">
      <w:pPr>
        <w:pStyle w:val="Textonotapie"/>
        <w:jc w:val="both"/>
        <w:rPr>
          <w:rFonts w:ascii="Arial" w:eastAsia="Arial Unicode MS" w:hAnsi="Arial" w:cs="Arial"/>
        </w:rPr>
      </w:pPr>
    </w:p>
    <w:p w14:paraId="4B9F0390" w14:textId="6FD9D269" w:rsidR="002A0AA7" w:rsidRPr="005743FD" w:rsidRDefault="00B71CDD" w:rsidP="00842911">
      <w:pPr>
        <w:pStyle w:val="Textonotapie"/>
        <w:jc w:val="both"/>
        <w:rPr>
          <w:sz w:val="16"/>
          <w:szCs w:val="16"/>
        </w:rPr>
      </w:pPr>
      <w:r w:rsidRPr="005743FD">
        <w:rPr>
          <w:rFonts w:ascii="Arial" w:eastAsia="Arial Unicode MS" w:hAnsi="Arial" w:cs="Arial"/>
          <w:sz w:val="16"/>
          <w:szCs w:val="16"/>
        </w:rPr>
        <w:t xml:space="preserve">LA PRESENTE HOJA DE FIRMAS CORRESPONDE AL ACTA DE JUNTA DE ACLARACIONES DE LA LICITACIÓN PÚBLICA ESTATAL PRESENCIAL NÚMERO </w:t>
      </w:r>
      <w:r w:rsidRPr="005743FD">
        <w:rPr>
          <w:rFonts w:ascii="Arial" w:hAnsi="Arial" w:cs="Arial"/>
          <w:sz w:val="16"/>
          <w:szCs w:val="16"/>
        </w:rPr>
        <w:t xml:space="preserve">LPE/MOJ/SAYF/OM/DRMYSG/DESPENSAS/01/2025, RELATIVA A LA ADQUISICIÓN DE </w:t>
      </w:r>
      <w:r w:rsidRPr="005743FD">
        <w:rPr>
          <w:rFonts w:ascii="Arial" w:hAnsi="Arial" w:cs="Arial"/>
          <w:color w:val="000000"/>
          <w:sz w:val="16"/>
          <w:szCs w:val="16"/>
          <w:lang w:eastAsia="es-MX"/>
        </w:rPr>
        <w:t>DESPENSAS BIMESTRALES PARA LOS JUBILADOS, PENSIONADOS Y PENSIONISTAS DEL HONORABLE AYUNTAMIENTO DE OAXACA DE JUÁREZ, PARA EL EJERCICIO FISCAL 2025 (SEIS BIMESTRES)</w:t>
      </w:r>
      <w:r w:rsidRPr="005743FD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-------------------------------------------------------------</w:t>
      </w:r>
    </w:p>
    <w:sectPr w:rsidR="002A0AA7" w:rsidRPr="005743FD" w:rsidSect="002F0DFE">
      <w:headerReference w:type="default" r:id="rId9"/>
      <w:footerReference w:type="default" r:id="rId10"/>
      <w:pgSz w:w="12240" w:h="15840"/>
      <w:pgMar w:top="1702" w:right="1467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60684" w14:textId="77777777" w:rsidR="00977E77" w:rsidRDefault="00977E77" w:rsidP="00301E57">
      <w:r>
        <w:separator/>
      </w:r>
    </w:p>
  </w:endnote>
  <w:endnote w:type="continuationSeparator" w:id="0">
    <w:p w14:paraId="51079CE8" w14:textId="77777777" w:rsidR="00977E77" w:rsidRDefault="00977E77" w:rsidP="0030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398F1" w14:textId="77777777" w:rsidR="00E93443" w:rsidRDefault="00E9344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Página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</w:rPr>
      <w:t>1</w:t>
    </w:r>
    <w:r>
      <w:rPr>
        <w:color w:val="323E4F" w:themeColor="text2" w:themeShade="BF"/>
      </w:rPr>
      <w:fldChar w:fldCharType="end"/>
    </w:r>
  </w:p>
  <w:p w14:paraId="6BE3AA4A" w14:textId="77777777" w:rsidR="001915BC" w:rsidRDefault="001915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FC84A" w14:textId="77777777" w:rsidR="00977E77" w:rsidRDefault="00977E77" w:rsidP="00301E57">
      <w:r>
        <w:separator/>
      </w:r>
    </w:p>
  </w:footnote>
  <w:footnote w:type="continuationSeparator" w:id="0">
    <w:p w14:paraId="5F7E3E39" w14:textId="77777777" w:rsidR="00977E77" w:rsidRDefault="00977E77" w:rsidP="00301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12872" w14:textId="07B0AE1C" w:rsidR="001915BC" w:rsidRDefault="00C427A8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142AA3" wp14:editId="660E7F7B">
          <wp:simplePos x="0" y="0"/>
          <wp:positionH relativeFrom="margin">
            <wp:align>center</wp:align>
          </wp:positionH>
          <wp:positionV relativeFrom="page">
            <wp:posOffset>76200</wp:posOffset>
          </wp:positionV>
          <wp:extent cx="7814945" cy="9977438"/>
          <wp:effectExtent l="0" t="0" r="0" b="508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3" t="2313" r="4276" b="2594"/>
                  <a:stretch/>
                </pic:blipFill>
                <pic:spPr bwMode="auto">
                  <a:xfrm>
                    <a:off x="0" y="0"/>
                    <a:ext cx="7814945" cy="99774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7999BB" w14:textId="3CD2C0C3" w:rsidR="001915BC" w:rsidRDefault="001915BC">
    <w:pPr>
      <w:pStyle w:val="Encabezado"/>
      <w:rPr>
        <w:noProof/>
      </w:rPr>
    </w:pPr>
  </w:p>
  <w:p w14:paraId="4B096DF2" w14:textId="3C6E5996" w:rsidR="001915BC" w:rsidRDefault="001915BC">
    <w:pPr>
      <w:pStyle w:val="Encabezado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4BF1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69DD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51B8"/>
    <w:multiLevelType w:val="hybridMultilevel"/>
    <w:tmpl w:val="6E5AE342"/>
    <w:lvl w:ilvl="0" w:tplc="080A0013">
      <w:start w:val="1"/>
      <w:numFmt w:val="upperRoman"/>
      <w:lvlText w:val="%1."/>
      <w:lvlJc w:val="righ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CFB0A73"/>
    <w:multiLevelType w:val="multilevel"/>
    <w:tmpl w:val="10D62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605C7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54A8A"/>
    <w:multiLevelType w:val="hybridMultilevel"/>
    <w:tmpl w:val="887691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F1C26"/>
    <w:multiLevelType w:val="hybridMultilevel"/>
    <w:tmpl w:val="2C74D1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DF0"/>
    <w:multiLevelType w:val="hybridMultilevel"/>
    <w:tmpl w:val="5DA04C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E5687"/>
    <w:multiLevelType w:val="hybridMultilevel"/>
    <w:tmpl w:val="409E598E"/>
    <w:lvl w:ilvl="0" w:tplc="064284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77B8C"/>
    <w:multiLevelType w:val="hybridMultilevel"/>
    <w:tmpl w:val="C916E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664C8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40ECF"/>
    <w:multiLevelType w:val="hybridMultilevel"/>
    <w:tmpl w:val="76B6C0F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17F2"/>
    <w:multiLevelType w:val="hybridMultilevel"/>
    <w:tmpl w:val="6EA07E9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DB1594"/>
    <w:multiLevelType w:val="hybridMultilevel"/>
    <w:tmpl w:val="89224DDC"/>
    <w:lvl w:ilvl="0" w:tplc="6E6A6C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72D4"/>
    <w:multiLevelType w:val="hybridMultilevel"/>
    <w:tmpl w:val="20E2E300"/>
    <w:lvl w:ilvl="0" w:tplc="8564C3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A3CE8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132B0"/>
    <w:multiLevelType w:val="hybridMultilevel"/>
    <w:tmpl w:val="97844CA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17115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917ED"/>
    <w:multiLevelType w:val="hybridMultilevel"/>
    <w:tmpl w:val="C576C7A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97891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D7718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623AD"/>
    <w:multiLevelType w:val="hybridMultilevel"/>
    <w:tmpl w:val="DFCAF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492627">
    <w:abstractNumId w:val="17"/>
  </w:num>
  <w:num w:numId="2" w16cid:durableId="145904410">
    <w:abstractNumId w:val="6"/>
  </w:num>
  <w:num w:numId="3" w16cid:durableId="297610967">
    <w:abstractNumId w:val="19"/>
  </w:num>
  <w:num w:numId="4" w16cid:durableId="1035694450">
    <w:abstractNumId w:val="20"/>
  </w:num>
  <w:num w:numId="5" w16cid:durableId="1295142817">
    <w:abstractNumId w:val="4"/>
  </w:num>
  <w:num w:numId="6" w16cid:durableId="2076471730">
    <w:abstractNumId w:val="10"/>
  </w:num>
  <w:num w:numId="7" w16cid:durableId="75177724">
    <w:abstractNumId w:val="15"/>
  </w:num>
  <w:num w:numId="8" w16cid:durableId="245649180">
    <w:abstractNumId w:val="21"/>
  </w:num>
  <w:num w:numId="9" w16cid:durableId="192113923">
    <w:abstractNumId w:val="1"/>
  </w:num>
  <w:num w:numId="10" w16cid:durableId="134034378">
    <w:abstractNumId w:val="0"/>
  </w:num>
  <w:num w:numId="11" w16cid:durableId="963922151">
    <w:abstractNumId w:val="16"/>
  </w:num>
  <w:num w:numId="12" w16cid:durableId="434403267">
    <w:abstractNumId w:val="11"/>
  </w:num>
  <w:num w:numId="13" w16cid:durableId="1394310617">
    <w:abstractNumId w:val="14"/>
  </w:num>
  <w:num w:numId="14" w16cid:durableId="1714815147">
    <w:abstractNumId w:val="8"/>
  </w:num>
  <w:num w:numId="15" w16cid:durableId="98256556">
    <w:abstractNumId w:val="13"/>
  </w:num>
  <w:num w:numId="16" w16cid:durableId="1581987955">
    <w:abstractNumId w:val="9"/>
  </w:num>
  <w:num w:numId="17" w16cid:durableId="1927809210">
    <w:abstractNumId w:val="2"/>
  </w:num>
  <w:num w:numId="18" w16cid:durableId="324744494">
    <w:abstractNumId w:val="12"/>
  </w:num>
  <w:num w:numId="19" w16cid:durableId="244802446">
    <w:abstractNumId w:val="5"/>
  </w:num>
  <w:num w:numId="20" w16cid:durableId="980620108">
    <w:abstractNumId w:val="7"/>
  </w:num>
  <w:num w:numId="21" w16cid:durableId="2016566609">
    <w:abstractNumId w:val="3"/>
  </w:num>
  <w:num w:numId="22" w16cid:durableId="3004971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57"/>
    <w:rsid w:val="00000A24"/>
    <w:rsid w:val="0000473E"/>
    <w:rsid w:val="00005EF7"/>
    <w:rsid w:val="00017A0E"/>
    <w:rsid w:val="00022B96"/>
    <w:rsid w:val="000240CA"/>
    <w:rsid w:val="00025B35"/>
    <w:rsid w:val="00031807"/>
    <w:rsid w:val="00033D84"/>
    <w:rsid w:val="00047A79"/>
    <w:rsid w:val="00056535"/>
    <w:rsid w:val="00056935"/>
    <w:rsid w:val="00067F89"/>
    <w:rsid w:val="00075EDD"/>
    <w:rsid w:val="00077ED9"/>
    <w:rsid w:val="00082DFF"/>
    <w:rsid w:val="00083667"/>
    <w:rsid w:val="00084FA8"/>
    <w:rsid w:val="000912E9"/>
    <w:rsid w:val="00097DCC"/>
    <w:rsid w:val="000A2047"/>
    <w:rsid w:val="000A50DE"/>
    <w:rsid w:val="000A67B7"/>
    <w:rsid w:val="000B1904"/>
    <w:rsid w:val="000B2ABE"/>
    <w:rsid w:val="000B5DC7"/>
    <w:rsid w:val="000C408B"/>
    <w:rsid w:val="000C5584"/>
    <w:rsid w:val="000C5966"/>
    <w:rsid w:val="000D1644"/>
    <w:rsid w:val="000D1C16"/>
    <w:rsid w:val="000D2302"/>
    <w:rsid w:val="000E6E81"/>
    <w:rsid w:val="000F1FF0"/>
    <w:rsid w:val="000F6FA7"/>
    <w:rsid w:val="00102978"/>
    <w:rsid w:val="00102CEB"/>
    <w:rsid w:val="00105ECC"/>
    <w:rsid w:val="001209C5"/>
    <w:rsid w:val="001241DE"/>
    <w:rsid w:val="0012664C"/>
    <w:rsid w:val="00127D33"/>
    <w:rsid w:val="001312B0"/>
    <w:rsid w:val="00133DDD"/>
    <w:rsid w:val="001352AE"/>
    <w:rsid w:val="0013661C"/>
    <w:rsid w:val="00141966"/>
    <w:rsid w:val="00145CD0"/>
    <w:rsid w:val="001466C7"/>
    <w:rsid w:val="0016686A"/>
    <w:rsid w:val="00171F7B"/>
    <w:rsid w:val="001775FC"/>
    <w:rsid w:val="001915BC"/>
    <w:rsid w:val="00193143"/>
    <w:rsid w:val="00195606"/>
    <w:rsid w:val="001B0089"/>
    <w:rsid w:val="001B0267"/>
    <w:rsid w:val="001B197A"/>
    <w:rsid w:val="001B1DD6"/>
    <w:rsid w:val="001B4950"/>
    <w:rsid w:val="001B4CB9"/>
    <w:rsid w:val="001B4EF4"/>
    <w:rsid w:val="001B639C"/>
    <w:rsid w:val="001C0FB4"/>
    <w:rsid w:val="001C59AD"/>
    <w:rsid w:val="001D2466"/>
    <w:rsid w:val="001D2C05"/>
    <w:rsid w:val="001D2D4F"/>
    <w:rsid w:val="001D7FFB"/>
    <w:rsid w:val="001E2906"/>
    <w:rsid w:val="001E6DD3"/>
    <w:rsid w:val="001F1161"/>
    <w:rsid w:val="001F60F8"/>
    <w:rsid w:val="001F7108"/>
    <w:rsid w:val="00212EA7"/>
    <w:rsid w:val="002150AD"/>
    <w:rsid w:val="00221A04"/>
    <w:rsid w:val="00223567"/>
    <w:rsid w:val="002261A5"/>
    <w:rsid w:val="00227CB4"/>
    <w:rsid w:val="00227EB5"/>
    <w:rsid w:val="00232293"/>
    <w:rsid w:val="002336CE"/>
    <w:rsid w:val="00233A0D"/>
    <w:rsid w:val="00235664"/>
    <w:rsid w:val="0024112D"/>
    <w:rsid w:val="0024400E"/>
    <w:rsid w:val="002442CB"/>
    <w:rsid w:val="00244ECC"/>
    <w:rsid w:val="00245C4D"/>
    <w:rsid w:val="0025000D"/>
    <w:rsid w:val="00255367"/>
    <w:rsid w:val="0025618B"/>
    <w:rsid w:val="00256CA3"/>
    <w:rsid w:val="00260C6D"/>
    <w:rsid w:val="00265705"/>
    <w:rsid w:val="00265A19"/>
    <w:rsid w:val="00266E43"/>
    <w:rsid w:val="00283A7E"/>
    <w:rsid w:val="002908E0"/>
    <w:rsid w:val="002908F9"/>
    <w:rsid w:val="00295B85"/>
    <w:rsid w:val="002A0AA7"/>
    <w:rsid w:val="002A42AB"/>
    <w:rsid w:val="002A79E5"/>
    <w:rsid w:val="002C1754"/>
    <w:rsid w:val="002C3010"/>
    <w:rsid w:val="002C32BA"/>
    <w:rsid w:val="002D2DD9"/>
    <w:rsid w:val="002D514F"/>
    <w:rsid w:val="002D5366"/>
    <w:rsid w:val="002E193C"/>
    <w:rsid w:val="002E59DF"/>
    <w:rsid w:val="002E6408"/>
    <w:rsid w:val="002E716E"/>
    <w:rsid w:val="002F0DFE"/>
    <w:rsid w:val="002F16F1"/>
    <w:rsid w:val="00300939"/>
    <w:rsid w:val="00301E57"/>
    <w:rsid w:val="00306366"/>
    <w:rsid w:val="00313FF8"/>
    <w:rsid w:val="00324A4B"/>
    <w:rsid w:val="003262B2"/>
    <w:rsid w:val="00330DB9"/>
    <w:rsid w:val="00337A32"/>
    <w:rsid w:val="00340F43"/>
    <w:rsid w:val="00347474"/>
    <w:rsid w:val="00351C77"/>
    <w:rsid w:val="00352638"/>
    <w:rsid w:val="00360C3D"/>
    <w:rsid w:val="00363572"/>
    <w:rsid w:val="00364070"/>
    <w:rsid w:val="003645D6"/>
    <w:rsid w:val="00365D7C"/>
    <w:rsid w:val="00383417"/>
    <w:rsid w:val="0039284A"/>
    <w:rsid w:val="00393144"/>
    <w:rsid w:val="003932AB"/>
    <w:rsid w:val="003A2534"/>
    <w:rsid w:val="003A5C1E"/>
    <w:rsid w:val="003B2972"/>
    <w:rsid w:val="003B46CB"/>
    <w:rsid w:val="003B4CF4"/>
    <w:rsid w:val="003B6FB2"/>
    <w:rsid w:val="003C50CC"/>
    <w:rsid w:val="003D2B28"/>
    <w:rsid w:val="003E15EA"/>
    <w:rsid w:val="003E3E35"/>
    <w:rsid w:val="003E6370"/>
    <w:rsid w:val="003E7733"/>
    <w:rsid w:val="003F4F66"/>
    <w:rsid w:val="00400B1D"/>
    <w:rsid w:val="00401518"/>
    <w:rsid w:val="004101A8"/>
    <w:rsid w:val="0041349B"/>
    <w:rsid w:val="00417A93"/>
    <w:rsid w:val="004236A9"/>
    <w:rsid w:val="00424E62"/>
    <w:rsid w:val="0043116A"/>
    <w:rsid w:val="004424A6"/>
    <w:rsid w:val="00443009"/>
    <w:rsid w:val="00445845"/>
    <w:rsid w:val="004503F5"/>
    <w:rsid w:val="00452801"/>
    <w:rsid w:val="00452CBF"/>
    <w:rsid w:val="004605A1"/>
    <w:rsid w:val="004721E5"/>
    <w:rsid w:val="00472371"/>
    <w:rsid w:val="00473215"/>
    <w:rsid w:val="004750A4"/>
    <w:rsid w:val="004764E3"/>
    <w:rsid w:val="004822AB"/>
    <w:rsid w:val="00484922"/>
    <w:rsid w:val="00486D24"/>
    <w:rsid w:val="004902EE"/>
    <w:rsid w:val="00494B4D"/>
    <w:rsid w:val="00495FAC"/>
    <w:rsid w:val="004A1657"/>
    <w:rsid w:val="004A398F"/>
    <w:rsid w:val="004A478A"/>
    <w:rsid w:val="004B3934"/>
    <w:rsid w:val="004B65B6"/>
    <w:rsid w:val="004C1C73"/>
    <w:rsid w:val="004C1D5F"/>
    <w:rsid w:val="004C7880"/>
    <w:rsid w:val="004E37B0"/>
    <w:rsid w:val="004E732A"/>
    <w:rsid w:val="004F69E1"/>
    <w:rsid w:val="0050036A"/>
    <w:rsid w:val="005065BB"/>
    <w:rsid w:val="00512203"/>
    <w:rsid w:val="00514942"/>
    <w:rsid w:val="0051544E"/>
    <w:rsid w:val="0051557B"/>
    <w:rsid w:val="00522BB3"/>
    <w:rsid w:val="0052459C"/>
    <w:rsid w:val="00525C4C"/>
    <w:rsid w:val="0053134C"/>
    <w:rsid w:val="00536B64"/>
    <w:rsid w:val="0054096F"/>
    <w:rsid w:val="00542C5F"/>
    <w:rsid w:val="00544358"/>
    <w:rsid w:val="0055126D"/>
    <w:rsid w:val="0056075E"/>
    <w:rsid w:val="00561252"/>
    <w:rsid w:val="00561386"/>
    <w:rsid w:val="005614FD"/>
    <w:rsid w:val="005743FD"/>
    <w:rsid w:val="0058431E"/>
    <w:rsid w:val="005A2A2F"/>
    <w:rsid w:val="005A2BFA"/>
    <w:rsid w:val="005A38E8"/>
    <w:rsid w:val="005A3A62"/>
    <w:rsid w:val="005A49C9"/>
    <w:rsid w:val="005A6D56"/>
    <w:rsid w:val="005C120F"/>
    <w:rsid w:val="005C26FF"/>
    <w:rsid w:val="005C60A1"/>
    <w:rsid w:val="005D1300"/>
    <w:rsid w:val="005D3707"/>
    <w:rsid w:val="005D6454"/>
    <w:rsid w:val="005E182D"/>
    <w:rsid w:val="005E1FB4"/>
    <w:rsid w:val="005E48F9"/>
    <w:rsid w:val="005F19E7"/>
    <w:rsid w:val="005F6D34"/>
    <w:rsid w:val="00611EB4"/>
    <w:rsid w:val="00612FC6"/>
    <w:rsid w:val="00614736"/>
    <w:rsid w:val="0062759A"/>
    <w:rsid w:val="0063060D"/>
    <w:rsid w:val="0064043A"/>
    <w:rsid w:val="0064174E"/>
    <w:rsid w:val="00642C9B"/>
    <w:rsid w:val="00653C2C"/>
    <w:rsid w:val="0066020A"/>
    <w:rsid w:val="00661275"/>
    <w:rsid w:val="006629F8"/>
    <w:rsid w:val="006678F6"/>
    <w:rsid w:val="00671B03"/>
    <w:rsid w:val="0067268F"/>
    <w:rsid w:val="00676BCF"/>
    <w:rsid w:val="00680616"/>
    <w:rsid w:val="00681212"/>
    <w:rsid w:val="006921CA"/>
    <w:rsid w:val="00695B33"/>
    <w:rsid w:val="006A42C1"/>
    <w:rsid w:val="006A6B0C"/>
    <w:rsid w:val="006B2732"/>
    <w:rsid w:val="006B2C11"/>
    <w:rsid w:val="006B5140"/>
    <w:rsid w:val="006B5428"/>
    <w:rsid w:val="006B54ED"/>
    <w:rsid w:val="006B69AF"/>
    <w:rsid w:val="006C6546"/>
    <w:rsid w:val="006D5C2E"/>
    <w:rsid w:val="006E57D9"/>
    <w:rsid w:val="006E5C0A"/>
    <w:rsid w:val="006E6065"/>
    <w:rsid w:val="006E6756"/>
    <w:rsid w:val="006F0A4A"/>
    <w:rsid w:val="0070168F"/>
    <w:rsid w:val="00704C6F"/>
    <w:rsid w:val="00713D64"/>
    <w:rsid w:val="007157C6"/>
    <w:rsid w:val="00721C97"/>
    <w:rsid w:val="00730440"/>
    <w:rsid w:val="00734854"/>
    <w:rsid w:val="00736F63"/>
    <w:rsid w:val="00737E4C"/>
    <w:rsid w:val="00743223"/>
    <w:rsid w:val="00750B9C"/>
    <w:rsid w:val="007515BA"/>
    <w:rsid w:val="00751BD0"/>
    <w:rsid w:val="007526B2"/>
    <w:rsid w:val="00755BB0"/>
    <w:rsid w:val="007614B5"/>
    <w:rsid w:val="00762EDB"/>
    <w:rsid w:val="00772288"/>
    <w:rsid w:val="00781633"/>
    <w:rsid w:val="00781F04"/>
    <w:rsid w:val="00790C73"/>
    <w:rsid w:val="00795753"/>
    <w:rsid w:val="007A6C6F"/>
    <w:rsid w:val="007B34A9"/>
    <w:rsid w:val="007B7F32"/>
    <w:rsid w:val="007C1525"/>
    <w:rsid w:val="007C686A"/>
    <w:rsid w:val="007D1053"/>
    <w:rsid w:val="007D12F0"/>
    <w:rsid w:val="007D30A9"/>
    <w:rsid w:val="007D4656"/>
    <w:rsid w:val="007D4EF9"/>
    <w:rsid w:val="007D6D5C"/>
    <w:rsid w:val="007D782D"/>
    <w:rsid w:val="007E1B00"/>
    <w:rsid w:val="007E576F"/>
    <w:rsid w:val="007F391C"/>
    <w:rsid w:val="007F4A23"/>
    <w:rsid w:val="007F6FA3"/>
    <w:rsid w:val="007F7EA7"/>
    <w:rsid w:val="00800254"/>
    <w:rsid w:val="00803985"/>
    <w:rsid w:val="00803FD4"/>
    <w:rsid w:val="00804C9D"/>
    <w:rsid w:val="00813B7F"/>
    <w:rsid w:val="0081526C"/>
    <w:rsid w:val="008174E5"/>
    <w:rsid w:val="00821F51"/>
    <w:rsid w:val="008261D7"/>
    <w:rsid w:val="0083451B"/>
    <w:rsid w:val="00842911"/>
    <w:rsid w:val="008451B6"/>
    <w:rsid w:val="0085077A"/>
    <w:rsid w:val="0085420C"/>
    <w:rsid w:val="00855737"/>
    <w:rsid w:val="00865D8E"/>
    <w:rsid w:val="00872D2E"/>
    <w:rsid w:val="00875BF4"/>
    <w:rsid w:val="008822DB"/>
    <w:rsid w:val="00883C3E"/>
    <w:rsid w:val="008849F5"/>
    <w:rsid w:val="00891834"/>
    <w:rsid w:val="008927A5"/>
    <w:rsid w:val="00897293"/>
    <w:rsid w:val="008A4E1A"/>
    <w:rsid w:val="008B066A"/>
    <w:rsid w:val="008B1109"/>
    <w:rsid w:val="008B24A6"/>
    <w:rsid w:val="008B2929"/>
    <w:rsid w:val="008C1835"/>
    <w:rsid w:val="008C2487"/>
    <w:rsid w:val="008C405C"/>
    <w:rsid w:val="008C4E1A"/>
    <w:rsid w:val="008C563B"/>
    <w:rsid w:val="008C6614"/>
    <w:rsid w:val="008D256F"/>
    <w:rsid w:val="008D5416"/>
    <w:rsid w:val="008E4187"/>
    <w:rsid w:val="008F2460"/>
    <w:rsid w:val="0090646E"/>
    <w:rsid w:val="00906565"/>
    <w:rsid w:val="00910E69"/>
    <w:rsid w:val="00912445"/>
    <w:rsid w:val="0091577C"/>
    <w:rsid w:val="009211E5"/>
    <w:rsid w:val="00930D6B"/>
    <w:rsid w:val="00932DF9"/>
    <w:rsid w:val="009350CC"/>
    <w:rsid w:val="0093704F"/>
    <w:rsid w:val="00941BA1"/>
    <w:rsid w:val="00941CD8"/>
    <w:rsid w:val="009430EF"/>
    <w:rsid w:val="00943E79"/>
    <w:rsid w:val="00961217"/>
    <w:rsid w:val="0096364E"/>
    <w:rsid w:val="00965B9E"/>
    <w:rsid w:val="0096649B"/>
    <w:rsid w:val="00966B6D"/>
    <w:rsid w:val="00972882"/>
    <w:rsid w:val="009751AB"/>
    <w:rsid w:val="00977E77"/>
    <w:rsid w:val="009809A0"/>
    <w:rsid w:val="009817B5"/>
    <w:rsid w:val="00986E0D"/>
    <w:rsid w:val="0099448C"/>
    <w:rsid w:val="009A074D"/>
    <w:rsid w:val="009A45F4"/>
    <w:rsid w:val="009B2C59"/>
    <w:rsid w:val="009C37FF"/>
    <w:rsid w:val="009D0B4C"/>
    <w:rsid w:val="009D1C95"/>
    <w:rsid w:val="009E1086"/>
    <w:rsid w:val="009E203A"/>
    <w:rsid w:val="009F2B36"/>
    <w:rsid w:val="009F3839"/>
    <w:rsid w:val="00A06BD5"/>
    <w:rsid w:val="00A17A4D"/>
    <w:rsid w:val="00A247F6"/>
    <w:rsid w:val="00A24D26"/>
    <w:rsid w:val="00A26CEB"/>
    <w:rsid w:val="00A32A06"/>
    <w:rsid w:val="00A34172"/>
    <w:rsid w:val="00A35105"/>
    <w:rsid w:val="00A351F0"/>
    <w:rsid w:val="00A411C1"/>
    <w:rsid w:val="00A41EA6"/>
    <w:rsid w:val="00A4250A"/>
    <w:rsid w:val="00A5116A"/>
    <w:rsid w:val="00A5419D"/>
    <w:rsid w:val="00A54F05"/>
    <w:rsid w:val="00A62A6E"/>
    <w:rsid w:val="00A67D2B"/>
    <w:rsid w:val="00A70616"/>
    <w:rsid w:val="00A7607B"/>
    <w:rsid w:val="00A8572E"/>
    <w:rsid w:val="00A8575D"/>
    <w:rsid w:val="00AA360B"/>
    <w:rsid w:val="00AA442C"/>
    <w:rsid w:val="00AA4ED9"/>
    <w:rsid w:val="00AB1C25"/>
    <w:rsid w:val="00AB582E"/>
    <w:rsid w:val="00AC6614"/>
    <w:rsid w:val="00AD5F2C"/>
    <w:rsid w:val="00AE01AC"/>
    <w:rsid w:val="00AE1825"/>
    <w:rsid w:val="00AE4D5F"/>
    <w:rsid w:val="00AE4F25"/>
    <w:rsid w:val="00AF0271"/>
    <w:rsid w:val="00AF2B6C"/>
    <w:rsid w:val="00AF47DD"/>
    <w:rsid w:val="00AF725D"/>
    <w:rsid w:val="00AF756B"/>
    <w:rsid w:val="00B054EB"/>
    <w:rsid w:val="00B10FEF"/>
    <w:rsid w:val="00B14DDE"/>
    <w:rsid w:val="00B25D46"/>
    <w:rsid w:val="00B264E7"/>
    <w:rsid w:val="00B2774B"/>
    <w:rsid w:val="00B30C14"/>
    <w:rsid w:val="00B30FC7"/>
    <w:rsid w:val="00B356E1"/>
    <w:rsid w:val="00B35EBD"/>
    <w:rsid w:val="00B532DB"/>
    <w:rsid w:val="00B53FB9"/>
    <w:rsid w:val="00B5651A"/>
    <w:rsid w:val="00B61CA0"/>
    <w:rsid w:val="00B64D87"/>
    <w:rsid w:val="00B6528C"/>
    <w:rsid w:val="00B71CDD"/>
    <w:rsid w:val="00B814D9"/>
    <w:rsid w:val="00B82260"/>
    <w:rsid w:val="00B86C58"/>
    <w:rsid w:val="00B9027A"/>
    <w:rsid w:val="00B92368"/>
    <w:rsid w:val="00B97657"/>
    <w:rsid w:val="00BA15F0"/>
    <w:rsid w:val="00BA4664"/>
    <w:rsid w:val="00BA6C52"/>
    <w:rsid w:val="00BA7267"/>
    <w:rsid w:val="00BB3F72"/>
    <w:rsid w:val="00BB7CF2"/>
    <w:rsid w:val="00BC0565"/>
    <w:rsid w:val="00BC19AA"/>
    <w:rsid w:val="00BC2843"/>
    <w:rsid w:val="00BC689E"/>
    <w:rsid w:val="00BC7186"/>
    <w:rsid w:val="00BD28DD"/>
    <w:rsid w:val="00BD4F98"/>
    <w:rsid w:val="00BD5A87"/>
    <w:rsid w:val="00BD5FCA"/>
    <w:rsid w:val="00BF7A60"/>
    <w:rsid w:val="00C14CD3"/>
    <w:rsid w:val="00C168F9"/>
    <w:rsid w:val="00C21BA1"/>
    <w:rsid w:val="00C21BF5"/>
    <w:rsid w:val="00C259F5"/>
    <w:rsid w:val="00C31511"/>
    <w:rsid w:val="00C338E8"/>
    <w:rsid w:val="00C37D18"/>
    <w:rsid w:val="00C427A8"/>
    <w:rsid w:val="00C61F8F"/>
    <w:rsid w:val="00C63420"/>
    <w:rsid w:val="00C73A40"/>
    <w:rsid w:val="00C80502"/>
    <w:rsid w:val="00C82182"/>
    <w:rsid w:val="00C909E7"/>
    <w:rsid w:val="00C9119F"/>
    <w:rsid w:val="00C92D96"/>
    <w:rsid w:val="00C950BF"/>
    <w:rsid w:val="00CA098E"/>
    <w:rsid w:val="00CA1CE8"/>
    <w:rsid w:val="00CA6AB2"/>
    <w:rsid w:val="00CA7747"/>
    <w:rsid w:val="00CB0869"/>
    <w:rsid w:val="00CB2385"/>
    <w:rsid w:val="00CB6295"/>
    <w:rsid w:val="00CB7696"/>
    <w:rsid w:val="00CD01F0"/>
    <w:rsid w:val="00CD6390"/>
    <w:rsid w:val="00CE3054"/>
    <w:rsid w:val="00CE3092"/>
    <w:rsid w:val="00CE7D09"/>
    <w:rsid w:val="00D11DFE"/>
    <w:rsid w:val="00D15BFC"/>
    <w:rsid w:val="00D16C8A"/>
    <w:rsid w:val="00D17494"/>
    <w:rsid w:val="00D25074"/>
    <w:rsid w:val="00D26DEC"/>
    <w:rsid w:val="00D26F19"/>
    <w:rsid w:val="00D30A6A"/>
    <w:rsid w:val="00D32266"/>
    <w:rsid w:val="00D376E6"/>
    <w:rsid w:val="00D377C8"/>
    <w:rsid w:val="00D55090"/>
    <w:rsid w:val="00D60266"/>
    <w:rsid w:val="00D66AD5"/>
    <w:rsid w:val="00D66C24"/>
    <w:rsid w:val="00D74957"/>
    <w:rsid w:val="00D929E4"/>
    <w:rsid w:val="00D953AF"/>
    <w:rsid w:val="00DB10A8"/>
    <w:rsid w:val="00DB2C74"/>
    <w:rsid w:val="00DC1FA5"/>
    <w:rsid w:val="00DC30BD"/>
    <w:rsid w:val="00DC6457"/>
    <w:rsid w:val="00DD3B58"/>
    <w:rsid w:val="00DE06E9"/>
    <w:rsid w:val="00DE1B8B"/>
    <w:rsid w:val="00DE59B8"/>
    <w:rsid w:val="00DE67DB"/>
    <w:rsid w:val="00DF06EE"/>
    <w:rsid w:val="00DF2C24"/>
    <w:rsid w:val="00DF4D23"/>
    <w:rsid w:val="00E0120A"/>
    <w:rsid w:val="00E03B74"/>
    <w:rsid w:val="00E05B3F"/>
    <w:rsid w:val="00E06637"/>
    <w:rsid w:val="00E12710"/>
    <w:rsid w:val="00E127B4"/>
    <w:rsid w:val="00E1526C"/>
    <w:rsid w:val="00E2033F"/>
    <w:rsid w:val="00E2613F"/>
    <w:rsid w:val="00E31FD9"/>
    <w:rsid w:val="00E4428A"/>
    <w:rsid w:val="00E467AF"/>
    <w:rsid w:val="00E46A46"/>
    <w:rsid w:val="00E47C06"/>
    <w:rsid w:val="00E50D0E"/>
    <w:rsid w:val="00E514D4"/>
    <w:rsid w:val="00E52236"/>
    <w:rsid w:val="00E77436"/>
    <w:rsid w:val="00E90DAA"/>
    <w:rsid w:val="00E9211F"/>
    <w:rsid w:val="00E93443"/>
    <w:rsid w:val="00E94478"/>
    <w:rsid w:val="00EA7F45"/>
    <w:rsid w:val="00EC5AE0"/>
    <w:rsid w:val="00EC6E49"/>
    <w:rsid w:val="00ED0796"/>
    <w:rsid w:val="00ED3FF7"/>
    <w:rsid w:val="00EE17C4"/>
    <w:rsid w:val="00EF1BBA"/>
    <w:rsid w:val="00EF7B82"/>
    <w:rsid w:val="00F016F0"/>
    <w:rsid w:val="00F01D33"/>
    <w:rsid w:val="00F07F0B"/>
    <w:rsid w:val="00F151AB"/>
    <w:rsid w:val="00F3472E"/>
    <w:rsid w:val="00F50A8A"/>
    <w:rsid w:val="00F51626"/>
    <w:rsid w:val="00F51700"/>
    <w:rsid w:val="00F536D5"/>
    <w:rsid w:val="00F60559"/>
    <w:rsid w:val="00F6260E"/>
    <w:rsid w:val="00F627D7"/>
    <w:rsid w:val="00F63046"/>
    <w:rsid w:val="00F63302"/>
    <w:rsid w:val="00F63869"/>
    <w:rsid w:val="00F639BA"/>
    <w:rsid w:val="00F744AB"/>
    <w:rsid w:val="00F75D0C"/>
    <w:rsid w:val="00F763A3"/>
    <w:rsid w:val="00F77232"/>
    <w:rsid w:val="00F962FC"/>
    <w:rsid w:val="00FA2B50"/>
    <w:rsid w:val="00FB1770"/>
    <w:rsid w:val="00FB4AA7"/>
    <w:rsid w:val="00FB6C8E"/>
    <w:rsid w:val="00FC1C2B"/>
    <w:rsid w:val="00FC275B"/>
    <w:rsid w:val="00FC2FE9"/>
    <w:rsid w:val="00FC3AA8"/>
    <w:rsid w:val="00FC3B38"/>
    <w:rsid w:val="00FC4D31"/>
    <w:rsid w:val="00FC6D4B"/>
    <w:rsid w:val="00FD02E7"/>
    <w:rsid w:val="00FD46E1"/>
    <w:rsid w:val="00FD6744"/>
    <w:rsid w:val="00FE2FBC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3B9DF"/>
  <w15:chartTrackingRefBased/>
  <w15:docId w15:val="{EE06A8B9-A9AF-43D4-B278-4E92421D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33"/>
    <w:pPr>
      <w:spacing w:after="0" w:line="240" w:lineRule="auto"/>
    </w:pPr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352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E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E57"/>
  </w:style>
  <w:style w:type="paragraph" w:styleId="Piedepgina">
    <w:name w:val="footer"/>
    <w:basedOn w:val="Normal"/>
    <w:link w:val="PiedepginaCar"/>
    <w:uiPriority w:val="99"/>
    <w:unhideWhenUsed/>
    <w:rsid w:val="00301E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E57"/>
  </w:style>
  <w:style w:type="table" w:styleId="Tablaconcuadrcula">
    <w:name w:val="Table Grid"/>
    <w:basedOn w:val="Tablanormal"/>
    <w:uiPriority w:val="59"/>
    <w:rsid w:val="0019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 List,FooterText,numbered,Paragraphe de liste1,Bulletr List Paragraph,列出段落,列出段落1,lp1,List Paragraph1,Lista vistosa - Énfasis 11,List Paragraph11,Colorful List - Accent 11,Footnote,titulo5,viñetas,TítuloB,Listas,Lista de nivel 1"/>
    <w:basedOn w:val="Normal"/>
    <w:link w:val="PrrafodelistaCar"/>
    <w:uiPriority w:val="34"/>
    <w:qFormat/>
    <w:rsid w:val="001915B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7526B2"/>
    <w:rPr>
      <w:i/>
      <w:iCs/>
    </w:rPr>
  </w:style>
  <w:style w:type="paragraph" w:styleId="Textonotapie">
    <w:name w:val="footnote text"/>
    <w:basedOn w:val="Normal"/>
    <w:link w:val="TextonotapieCar"/>
    <w:semiHidden/>
    <w:rsid w:val="0067268F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7268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67268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4435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4358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p1 Car,List Paragraph1 Car,Lista vistosa - Énfasis 11 Car,List Paragraph11 Car,Colorful List - Accent 11 Car"/>
    <w:link w:val="Prrafodelista"/>
    <w:uiPriority w:val="34"/>
    <w:locked/>
    <w:rsid w:val="00A67D2B"/>
    <w:rPr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352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arencia.municipiodeoaxaca.gob.mx/procesos-licitatorios/bienes-ser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A8867-6C1A-4019-B0C5-F706E496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2430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Kaufmann Guzmán</dc:creator>
  <cp:keywords/>
  <dc:description/>
  <cp:lastModifiedBy>ADMINISTRACION04</cp:lastModifiedBy>
  <cp:revision>14</cp:revision>
  <cp:lastPrinted>2024-02-09T17:19:00Z</cp:lastPrinted>
  <dcterms:created xsi:type="dcterms:W3CDTF">2025-02-13T15:47:00Z</dcterms:created>
  <dcterms:modified xsi:type="dcterms:W3CDTF">2025-02-14T00:05:00Z</dcterms:modified>
</cp:coreProperties>
</file>